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0A" w:rsidRPr="001E410A" w:rsidRDefault="001E410A" w:rsidP="001E41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1E410A">
        <w:rPr>
          <w:rFonts w:ascii="Times New Roman" w:eastAsia="Times New Roman" w:hAnsi="Times New Roman" w:cs="Times New Roman"/>
          <w:b/>
          <w:bCs/>
          <w:sz w:val="36"/>
          <w:szCs w:val="36"/>
        </w:rPr>
        <w:t>Measures and current data collection periods on Hospital Compare</w:t>
      </w:r>
    </w:p>
    <w:tbl>
      <w:tblPr>
        <w:tblW w:w="1296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he table provides information regarding various measures posted on Hospital Compare. The measure identifier, technical measure title, current collection periods are detailed within the table."/>
      </w:tblPr>
      <w:tblGrid>
        <w:gridCol w:w="1439"/>
        <w:gridCol w:w="3601"/>
        <w:gridCol w:w="4230"/>
        <w:gridCol w:w="1350"/>
        <w:gridCol w:w="1170"/>
        <w:gridCol w:w="1170"/>
      </w:tblGrid>
      <w:tr w:rsidR="007E695E" w:rsidRPr="007E695E" w:rsidTr="00EB37A5">
        <w:trPr>
          <w:cantSplit/>
          <w:tblHeader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B166A6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B166A6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Measures and current data collection periods on Hospital Compare</w:t>
            </w:r>
          </w:p>
        </w:tc>
      </w:tr>
      <w:tr w:rsidR="00EB37A5" w:rsidRPr="007E695E" w:rsidTr="00EB37A5">
        <w:trPr>
          <w:cantSplit/>
          <w:tblHeader/>
        </w:trPr>
        <w:tc>
          <w:tcPr>
            <w:tcW w:w="1439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 identifier</w:t>
            </w:r>
          </w:p>
        </w:tc>
        <w:tc>
          <w:tcPr>
            <w:tcW w:w="360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Technical measure title</w:t>
            </w: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 as posted on Hospital Compare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Update frequency</w:t>
            </w: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Current data </w:t>
            </w:r>
            <w:r w:rsidR="00B166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collection period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0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From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Through</w:t>
            </w:r>
          </w:p>
        </w:tc>
      </w:tr>
      <w:tr w:rsidR="007E695E" w:rsidRPr="007E695E" w:rsidTr="00EB37A5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EB37A5">
              <w:t>General</w:t>
            </w:r>
            <w:r w:rsidRPr="007E695E">
              <w:t xml:space="preserve"> information- Structural measures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SM-PART-NURSE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Participation in a systematic database for nursing sensitive care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Nursing Care Registry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ACS-REGISTRY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Participation in a multispecialty surgical registry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Multispecialty Surgical Registry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10/1/2015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SM-PART-GEN-SURG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Participation in general surgery registry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General Surgery Registry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The Ability for Providers with HIT to Receive Laboratory Data Electronically Directly into their ONC-Certified EHR System as Discrete Searchable Data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Able to receive lab results electronically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Tracking Clinical Results between Visits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Able to track patients’ lab results, tests, and referrals electronically between visits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OP-25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Safe surgery checklist use (outpatient)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Uses outpatient safe surgery checklist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SM-SS-CHECK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Safe surgery checklist use (inpatient)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Uses inpatient safe surgery checklist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7E695E" w:rsidRPr="007E695E" w:rsidTr="00EB37A5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Survey of patient's experiences- Hospital Consumer Assessment of Healthcare Providers and Systems Survey (HCAHPS)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H-COMP-1-A-P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with nurses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nurses "Always" communicated well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H-COMP-1-U-P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with nurses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nurses "Usually" communicated well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H-COMP-1-SN-P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with nurses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nurses "Sometimes" or "Never" communicated well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H-COMP-2-A-P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with doctors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doctors "Always" communicated well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H-COMP-2-U-P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with doctors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doctors "Usually" communicated well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H-COMP-2-SN-P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with doctors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doctors "Sometimes" or "Never" communicated well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H-COMP-3-A-P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Responsiveness of hospital staff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they "Always" received help as soon as they wanted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H-COMP-3-U-P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Responsiveness of hospital staff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they "Usually" received help as soon as they wanted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H-COMP-3-SN-P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Responsiveness of hospital staff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they "Sometimes" or "Never" received help as soon as they wanted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H-COMP-4-A-P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Pain management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pain was "Always" well controlled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H-COMP-4-U-P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Pain management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pain was "Usually" well controlled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H-COMP-4-SN-P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Pain management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pain was "Sometimes" or "Never" well controlled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H-COMP-5-A-P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about medicines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staff "Always" explained about medicines before giving it to them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H-COMP-5-U-P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about medicines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staff "Usually" explained about medicines before giving it to them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H-COMP-5-SN-P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Communication about medicines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staff "Sometimes" or "Never" explained about medicines before giving it to them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H-CLEAN-HSP-A-P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Cleanliness of hospital environment (individual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room and bathroom were "Always" clean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H-CLEAN-HSP-U-P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Cleanliness of hospital environment (individual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room and bathroom were "Usually" clean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H-CLEAN-HSP-SN-P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Cleanliness of hospital environment (individual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their room and bathroom were "Sometimes" or "Never" clean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H-QUIET-HSP-A-P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Quietness of hospital environment (individual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 area around their room was "Always" quiet at night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H-QUIET-HSP-U-P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Quietness of hospital environment (individual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 area around their room was "Usually" quiet at night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H-QUIET-HSP-SN-P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Quietness of hospital environment (individual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the area around their room was "Sometimes" or "Never" quiet at night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H-COMP-6-Y-P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Discharge information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YES, they were given information about what to do during their recovery at home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H-COMP-6-N-P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Discharge information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that NO, they were not given information about what to do during their recovery at home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H-COMP-7-SA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Care Transition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"Strongly Agree" they understood their care when they left the hospital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H-COMP-7-A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Care Transition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“Agree” they understood their care when they left the hospital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H-COMP-7-D-SD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Care Transition (composite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“Disagree” or “Strongly Disagree” they understood their care when they left the hospital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H-HSP-RATING-9-10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Overall rating of hospital (global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gave their hospital a rating of 9 or 10 on a scale from 0 (lowest) to 10 (highest)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H-HSP-RATING-7-8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Overall rating of hospital (global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gave their hospital a rating of 7 or 8 on a scale from 0 (lowest) to 10 (highest)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H-HSP-RATING-0-6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Overall rating of hospital (global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gave their hospital a rating of 6 or lower on a scale from 0 (lowest) to 10 (highest)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H-RECMND-DY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Willingness to recommend the hospital (global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YES, they would definitely recommend the hospital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H-RECMND-PY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Willingness to recommend the hospital (global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YES, they would probably recommend the hospital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H-RECMND-DN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Willingness to recommend the hospital (global measure)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who reported NO, they would probably not or definitely not recommend the hospital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7E695E" w:rsidRPr="007E695E" w:rsidTr="00EB37A5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Timely &amp; effective care- Cataract surgery outcome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OP-31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Improvement in Patient’s Visual Function within 90 Days Following Cataract Surgery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Percentage of patients who had cataract surgery and had improvement in visual function within 90 days following the surgery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7E695E" w:rsidRPr="007E695E" w:rsidTr="00EB37A5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Timely &amp; effective care- Colonoscopy follow-up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OP-29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Endoscopy/polyp surveillance: appropriate follow-up interval for normal colonoscopy in average risk patients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Percentage of patients receiving appropriate recommendation for follow-up screening colonoscopy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OP-30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Endoscopy/polyp surveillance: colonoscopy interval for patients with a history of adenomatous polyps - avoidance of inappropriate use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Percentage of patients with history of polyps receiving follow-up colonoscopy in the appropriate timeframe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7E695E" w:rsidRPr="007E695E" w:rsidTr="00EB37A5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Timely &amp; effective care- Heart attack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OP-3b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Median time to transfer to another facility for acute coronary intervention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Average (median) number of minutes before outpatients with chest pain or possible heart attack who needed specialized care were transferred to another hospital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Median time to ECG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Average (median) number of minutes before outpatients with chest pain or possible heart attack got an ECG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Fibrinolytic therapy received within 30 minutes of emergency department arrival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Outpatients with chest pain or possible heart attack who got drugs to break up blood clots within 30 minutes of arrival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OP-4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Aspirin at arrival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Outpatients with chest pain or possible heart attack who received aspirin within 24 hours of arrival or before transferring from the emergency department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7E695E" w:rsidRPr="007E695E" w:rsidTr="00EB37A5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Timely &amp; effective care- Emergency department (ED) throughput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EDV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Emergency department volume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Emergency department volume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ED-1b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Median time from emergency department arrival to emergency department departure for admitted emergency department patients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Average (median) time patients spent in the emergency department, before they were admitted to the hospital as an inpatient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ED-2b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Admit decision time to emergency department departure time for admitted patient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Average (median) time patients spent in the emergency department, after the doctor decided to admit them as an inpatient before leaving the emergency department for their inpatient room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OP-18b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Median time from emergency department arrival to emergency department departure for discharged emergency department patients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Average (median) time patients spent in the emergency department before leaving from the visit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Door to diagnostic evaluation by a qualified medical professional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Average (median) time patients spent in the emergency department before they were seen by a healthcare professional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Median time to pain medication for long bone fractures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Average (median) time patients who came to the emergency department with broken bones had to wait before getting pain medication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 left without being seen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Percentage of patients who left the emergency department before being seen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OP-23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Head CT scan results for acute ischemic stroke or hemorrhagic stroke who received head CT scan interpretation within 45 minutes of arrival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Percentage of patients who came to the emergency department with stroke symptoms who received brain scan results within 45 minutes of arrival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Timely &amp; effective care- Preventive care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IMM-2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Immunization for influenza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Patients assessed and given influenza vaccination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10/1/2015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3/31/2016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IMM-3-OP-27-FAC-ADHPCT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Influenza Vaccination Coverage among Healthcare Personnel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Healthcare workers given influenza vaccination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October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10/1/2016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3/31/2017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Timely &amp; effective care- Stroke care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STK-4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Thrombolytic Therapy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Ischemic stroke patients who got medicine to break up a blood clot within 3 hours after symptoms started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Timely &amp; effective care- Blood clot prevention &amp; treatment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VTE-6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Hospital acquired potentially preventable venous thromboembolism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Patients who developed a blood clot while in the hospital who </w:t>
            </w:r>
            <w:r w:rsidRPr="007E695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did not</w:t>
            </w: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 get treatment that could have prevented it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VTE-5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Warfarin therapy discharge instructions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Patients with blood clots who were discharged on a blood thinner medicine and received written instructions about that medicine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Timely &amp; effective care- Pregnancy &amp; delivery care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PC-01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Elective delivery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Percent of mothers whose deliveries were scheduled too early (1-2 weeks early), when a scheduled delivery was not medically necessary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lastRenderedPageBreak/>
              <w:t>Complications &amp; deaths- Surgical complications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COMP-HIP-KNEE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Hospital level risk-standardized complication rate (RSCR) following elective primary total hip arthroplasty (THA) and total knee arthroplasty (TKA)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complications for hip/knee replacement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4/1/2013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3/31/2016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PSI-90-SAFETY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Complication/patient safety for selected indicators (composite)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Serious complications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PSI-3-ULCER*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5" w:tgtFrame="_blank" w:tooltip="View the Hospital Compare Database - Opens in a new windo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Pressure ulcer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Pressure sores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PSI-4-SURG-COMP*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Death rate among surgical inpatients with serious treatable complications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Deaths among patients with serious treatable complications after 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PSI-6-IAT-PTX*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tgtFrame="_blank" w:tooltip="View the Hospital Compare Database - Opens in a new windo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Iatrogenic pneumothorax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Collapsed lung due to medical treatment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PSI-8-POST-HIP*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7" w:tgtFrame="_blank" w:tooltip="View the Hospital Compare Database - Opens in a new windo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Postoperative hip fracture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Broken hip from a fall after 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PSI-9-POST-HEM*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8" w:tgtFrame="\" w:tooltip="\&quot;Vie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Perioperative hemorrhage or hematoma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Bleeding or bruising during 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PSI-10-POST-KIDNEY*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tgtFrame="\" w:tooltip="\&quot;Vie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Postoperative acute kidney injury requiring dialysis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Kidney and diabetic complications after 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PSI-11-POST-RESP*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tgtFrame="\" w:tooltip="\&quot;Vie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Postoperative respiratory failure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Respiratory failure after 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PSI-12-POSTOP-PULMEMB-DVT*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tgtFrame="_blank" w:tooltip="View the Hospital Compare Database - Opens in a new windo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Perioperative pulmonary embolism or deep vein thrombosis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Serious blood clots after 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PSI-13-POST-SEPSIS*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tgtFrame="_blank" w:tooltip="View the Hospital Compare Database - Opens in a new windo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Postoperative sepsis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Blood stream infection after surgery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PSI-14-POSTOP-DEHIS*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tgtFrame="_blank" w:tooltip="View the Hospital Compare Database - Opens in a new window" w:history="1">
              <w:r w:rsidR="007E695E" w:rsidRPr="00B166A6">
                <w:rPr>
                  <w:rFonts w:ascii="Times New Roman" w:eastAsia="Times New Roman" w:hAnsi="Times New Roman" w:cs="Times New Roman"/>
                  <w:color w:val="000000"/>
                </w:rPr>
                <w:t>Postoperative wound dehiscence rate (Data will not be posted on Hospital Compare but will be available on Data.Medicare.Gov)</w:t>
              </w:r>
            </w:hyperlink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 wound that splits open after surgery on the abdomen or pelvis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PSI-15-ACC-LAC*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B166A6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6A6">
              <w:rPr>
                <w:rFonts w:ascii="Times New Roman" w:eastAsia="Times New Roman" w:hAnsi="Times New Roman" w:cs="Times New Roman"/>
                <w:color w:val="000000"/>
              </w:rPr>
              <w:t>Accidental puncture or laceration rate (Data will not be posted on Hospital Compare but will be available on Data.Medicare.Gov)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Accidental cuts and tears from medical treatment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9/30/2015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Complications &amp; deaths- Healthcare-associated infections (HAI)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HAI-1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Central line-associated bloodstream infections (CLABSI) in ICUs and select wards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Central line-associated bloodstream infections (CLABSI) in ICUs and select wards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HAI-2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Catheter-associated urinary tract infections (CAUTI) in ICUs and select wards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Catheter-associated urinary tract infections (CAUTI) in ICUs and select wards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HAI-3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Surgical site infections from colon surgery (SSI: Colon)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Surgical site infections from colon surgery (SSI: Colon)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HAI-4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Surgical site infections from abdominal hysterectomy (SSI: Hysterectomy)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Surgical site infections from abdominal hysterectomy (SSI: Hysterectomy)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HAI-5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Methicillin-resistant </w:t>
            </w:r>
            <w:r w:rsidRPr="007E695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Staphylococcus Aureus</w:t>
            </w: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 (or MRSA) blood infections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Methicillin-resistant </w:t>
            </w:r>
            <w:r w:rsidRPr="007E695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Staphylococcus Aureus</w:t>
            </w: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 (MRSA) Blood Laboratory-identified Events (Bloodstream infections)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HAI-6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Clostridium difficile</w:t>
            </w: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 (C.diff.) infections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Clostridium difficile</w:t>
            </w: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 (C.diff.) Laboratory-identified Events (Intestinal infections)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 xml:space="preserve">Quarterly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12/31/2016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Complications &amp; deaths- 30-day death rates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MORT-30-COPD*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COPD 30-day mortality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Death rate for COPD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MORT-30-AMI*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Acute myocardial infarction (AMI) 30-day mortality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Death rate for heart attack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MORT-30-HF*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Heart failure (HF) 30-day mortality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Death rate for heart failure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MORT-30-PN*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Pneumonia (PN) 30-day mortality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Death rate for pneumonia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MORT-30-STK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Stroke 30-day mortality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Death rate for stroke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MORT-30-CABG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Coronary artery bypass graft (CABG) surgery 30-day mortality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Death rate for CABG surgery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Hospital returns- 30-day unplanned readmissions &amp; hospital return days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MSPB-1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Medicare hospital spending per patient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Medicare Spending per Beneficiary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December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12/31/2015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EDAC-30-AMI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AMI excess days in acute care (EDAC)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Hospital return days for heart attack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EDAC-30-HF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HF excess days in acute care (EDAC)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Hospital return days for heart failure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READM-30-COPD*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Chronic obstructive pulmonary disease (COPD) 30-day readmission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readmission for chronic obstructive pulmonary disease (COPD)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READM-30-AMI*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Acute myocardial infarction (AMI) 30-day readmission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readmission for heart attack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READM-30-HF*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Heart failure (HF) 30-day readmission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readmission for heart failure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READM-30-PN*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Pneumonia (PN) 30-day readmission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readmission for pneumonia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READM-30-STK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Stroke 30-day readmission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readmission for stroke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READM-30-CABG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Coronary artery bypass graft (CABG) surgery 30-day readmission rate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readmission for coronary artery bypass graft (CABG) surgery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READM-30-HIP-KNEE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30-day readmission rate following elective primary total hip arthroplasty (THA) and/or total knee arthroplasty (TKA)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readmission after hip/knee replacement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READM-30-HOSP-WIDE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30-day hospital-wide all- cause unplanned readmission (HWR)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Rate of readmission after discharge from hospital (hospital-wide)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EB37A5">
            <w:pPr>
              <w:pStyle w:val="Subtitle1"/>
            </w:pPr>
            <w:r w:rsidRPr="007E695E">
              <w:t>Use of medical imaging- Outpatient imaging efficiency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OP-8</w:t>
            </w:r>
          </w:p>
        </w:tc>
        <w:tc>
          <w:tcPr>
            <w:tcW w:w="36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MRI Lumbar Spine for Low Back Pain</w:t>
            </w:r>
          </w:p>
        </w:tc>
        <w:tc>
          <w:tcPr>
            <w:tcW w:w="423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7E6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Outpatients with low-back pain who had an MRI without trying recommended treatments (such as physical therapy) first</w:t>
            </w:r>
            <w:r w:rsidRPr="007E69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B37A5" w:rsidRPr="007E695E" w:rsidRDefault="00EB37A5" w:rsidP="007E6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(if a number is high, it may mean the facility is doing too many unne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cessary MRIs for low-back pain)</w:t>
            </w: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E69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B37A5" w:rsidRPr="007E695E" w:rsidRDefault="00EB37A5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(if a number is high, it may mean the facility is doing too many unnecessary MRIs for low-back pain)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EB37A5" w:rsidRPr="007E695E" w:rsidRDefault="00EB37A5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OP-9</w:t>
            </w:r>
          </w:p>
        </w:tc>
        <w:tc>
          <w:tcPr>
            <w:tcW w:w="36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Mammography Follow-Up Rates</w:t>
            </w:r>
          </w:p>
        </w:tc>
        <w:tc>
          <w:tcPr>
            <w:tcW w:w="423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EB37A5" w:rsidRDefault="00255F7A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anchor="0017" w:tooltip="A medical procedure to check for breast cancer before you or a doctor may be able to find it manually." w:history="1">
              <w:r w:rsidR="00EB37A5" w:rsidRPr="00EB37A5">
                <w:rPr>
                  <w:rFonts w:ascii="Times New Roman" w:eastAsia="Times New Roman" w:hAnsi="Times New Roman" w:cs="Times New Roman"/>
                  <w:color w:val="000000"/>
                </w:rPr>
                <w:t>Outpatients who had a follow-up mammogram, breast ultrasound, or breast MRI within the 45 days after a screening mammogram</w:t>
              </w:r>
            </w:hyperlink>
            <w:r w:rsidR="00EB37A5" w:rsidRPr="007E69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B37A5" w:rsidRPr="00EB37A5" w:rsidRDefault="00EB37A5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(a follow-up rate near 0% may indicate missed cancer; a rate higher than 14% may mean there is unnecessary follow-up)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EB37A5" w:rsidRPr="007E695E" w:rsidRDefault="00EB37A5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EB37A5" w:rsidRPr="007E695E" w:rsidRDefault="00EB37A5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OP-10</w:t>
            </w:r>
          </w:p>
        </w:tc>
        <w:tc>
          <w:tcPr>
            <w:tcW w:w="36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Abdomen CT - Use of Contrast Material</w:t>
            </w:r>
          </w:p>
        </w:tc>
        <w:tc>
          <w:tcPr>
            <w:tcW w:w="423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Outpatient CT scans of the abdomen that were “combination” (double) scans</w:t>
            </w:r>
            <w:r w:rsidRPr="007E69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(if a number is high, it may mean that too many patients have a double scan when a single scan is all they need)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OP-11</w:t>
            </w:r>
          </w:p>
        </w:tc>
        <w:tc>
          <w:tcPr>
            <w:tcW w:w="36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Thorax CT - Use of Contrast Material</w:t>
            </w:r>
          </w:p>
        </w:tc>
        <w:tc>
          <w:tcPr>
            <w:tcW w:w="423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Outpatient CT scans of the chest that were “combination” (double) scans</w:t>
            </w:r>
          </w:p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(if a number is high, it may mean that too many patients have a double scan when a single scan is all they need)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OP-13</w:t>
            </w:r>
          </w:p>
        </w:tc>
        <w:tc>
          <w:tcPr>
            <w:tcW w:w="36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Cardiac Imaging for Preoperative Risk Assessment for Non-Cardiac Low-Risk Surgery</w:t>
            </w:r>
          </w:p>
        </w:tc>
        <w:tc>
          <w:tcPr>
            <w:tcW w:w="423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Outpatients who got cardiac imaging stress tests before low-risk outpatient surgery</w:t>
            </w:r>
            <w:r w:rsidRPr="007E69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(if a number is high, it may mean that too many cardiac scans were done prior to low-risk surgeries)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OP-14</w:t>
            </w:r>
          </w:p>
        </w:tc>
        <w:tc>
          <w:tcPr>
            <w:tcW w:w="36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Simultaneous Use of Brain Computed Tomography (CT) and Sinus CT</w:t>
            </w:r>
          </w:p>
        </w:tc>
        <w:tc>
          <w:tcPr>
            <w:tcW w:w="423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Outpatients with brain CT scans who got a sinus CT scan at the same time</w:t>
            </w:r>
            <w:r w:rsidRPr="007E695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(if a number is high, it may mean that too many patients have both a brain and sinus scan, when a single scan is all they need)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7/1/2015</w:t>
            </w:r>
          </w:p>
        </w:tc>
        <w:tc>
          <w:tcPr>
            <w:tcW w:w="11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7E695E" w:rsidRPr="007E695E" w:rsidTr="001F568D">
        <w:trPr>
          <w:cantSplit/>
        </w:trPr>
        <w:tc>
          <w:tcPr>
            <w:tcW w:w="1296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DE9D9" w:themeFill="accent6" w:themeFillTint="33"/>
            <w:vAlign w:val="center"/>
            <w:hideMark/>
          </w:tcPr>
          <w:p w:rsidR="007E695E" w:rsidRPr="007E695E" w:rsidRDefault="007E695E" w:rsidP="001F568D">
            <w:pPr>
              <w:pStyle w:val="Subtitle1"/>
            </w:pPr>
            <w:r w:rsidRPr="007E695E">
              <w:t>Payment &amp; value of care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PAYM-30-AMI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Heart attack payment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Payment for heart attack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PAYM-30-HF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Heart failure payment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Payment for heart failure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PAYM-30-PN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Pneumonia payment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Payment for pneumonia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6/30/2016</w:t>
            </w:r>
          </w:p>
        </w:tc>
      </w:tr>
      <w:tr w:rsidR="00EB37A5" w:rsidRPr="007E695E" w:rsidTr="00EB37A5">
        <w:trPr>
          <w:cantSplit/>
        </w:trPr>
        <w:tc>
          <w:tcPr>
            <w:tcW w:w="14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PAYM-90-HIP-KNEE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Hip/knee replacement payment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Payment for hip/knee replacement patients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7E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Annually July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4/1/2013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E695E" w:rsidRPr="007E695E" w:rsidRDefault="007E695E" w:rsidP="00E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695E">
              <w:rPr>
                <w:rFonts w:ascii="Times New Roman" w:eastAsia="Times New Roman" w:hAnsi="Times New Roman" w:cs="Times New Roman"/>
                <w:color w:val="000000"/>
              </w:rPr>
              <w:t>3/31/2016</w:t>
            </w:r>
          </w:p>
        </w:tc>
      </w:tr>
    </w:tbl>
    <w:p w:rsidR="001E410A" w:rsidRPr="001E410A" w:rsidRDefault="001E410A" w:rsidP="00B16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410A" w:rsidRPr="001E410A" w:rsidSect="002E15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35E5"/>
    <w:multiLevelType w:val="multilevel"/>
    <w:tmpl w:val="9B22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0A"/>
    <w:rsid w:val="001E410A"/>
    <w:rsid w:val="001F568D"/>
    <w:rsid w:val="00255F7A"/>
    <w:rsid w:val="002E1564"/>
    <w:rsid w:val="005A0A90"/>
    <w:rsid w:val="0066562A"/>
    <w:rsid w:val="007E695E"/>
    <w:rsid w:val="00B166A6"/>
    <w:rsid w:val="00BD13B2"/>
    <w:rsid w:val="00EB37A5"/>
    <w:rsid w:val="00F1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8114A-9C09-4C20-A56C-515458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4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4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1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410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1E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41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410A"/>
    <w:rPr>
      <w:color w:val="800080"/>
      <w:u w:val="single"/>
    </w:rPr>
  </w:style>
  <w:style w:type="character" w:customStyle="1" w:styleId="hiddentext">
    <w:name w:val="hiddentext"/>
    <w:basedOn w:val="DefaultParagraphFont"/>
    <w:rsid w:val="001E410A"/>
  </w:style>
  <w:style w:type="character" w:customStyle="1" w:styleId="adobeblank">
    <w:name w:val="adobeblank"/>
    <w:basedOn w:val="DefaultParagraphFont"/>
    <w:rsid w:val="001E410A"/>
  </w:style>
  <w:style w:type="paragraph" w:styleId="NormalWeb">
    <w:name w:val="Normal (Web)"/>
    <w:basedOn w:val="Normal"/>
    <w:uiPriority w:val="99"/>
    <w:semiHidden/>
    <w:unhideWhenUsed/>
    <w:rsid w:val="001E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link w:val="subtitleChar"/>
    <w:qFormat/>
    <w:rsid w:val="00EB37A5"/>
    <w:pPr>
      <w:keepNext/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character" w:customStyle="1" w:styleId="subtitleChar">
    <w:name w:val="subtitle Char"/>
    <w:basedOn w:val="DefaultParagraphFont"/>
    <w:link w:val="Subtitle1"/>
    <w:rsid w:val="00EB37A5"/>
    <w:rPr>
      <w:rFonts w:ascii="Times New Roman" w:eastAsia="Times New Roman" w:hAnsi="Times New Roman" w:cs="Times New Roma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medicare.gov/" TargetMode="External"/><Relationship Id="rId13" Type="http://schemas.openxmlformats.org/officeDocument/2006/relationships/hyperlink" Target="https://data.medicare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.medicare.gov/" TargetMode="External"/><Relationship Id="rId12" Type="http://schemas.openxmlformats.org/officeDocument/2006/relationships/hyperlink" Target="https://data.medicare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ata.medicare.gov/" TargetMode="External"/><Relationship Id="rId11" Type="http://schemas.openxmlformats.org/officeDocument/2006/relationships/hyperlink" Target="https://data.medicare.gov/" TargetMode="External"/><Relationship Id="rId5" Type="http://schemas.openxmlformats.org/officeDocument/2006/relationships/hyperlink" Target="https://data.medicare.g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ata.medicare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medicare.gov/" TargetMode="External"/><Relationship Id="rId14" Type="http://schemas.openxmlformats.org/officeDocument/2006/relationships/hyperlink" Target="https://www.medicare.gov/hospitalcompare/Resources/Glossary.html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</dc:creator>
  <cp:keywords/>
  <dc:description/>
  <cp:lastModifiedBy>Wing, Kimberly</cp:lastModifiedBy>
  <cp:revision>2</cp:revision>
  <cp:lastPrinted>2017-11-17T15:05:00Z</cp:lastPrinted>
  <dcterms:created xsi:type="dcterms:W3CDTF">2017-11-17T17:06:00Z</dcterms:created>
  <dcterms:modified xsi:type="dcterms:W3CDTF">2017-11-17T17:06:00Z</dcterms:modified>
</cp:coreProperties>
</file>