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B6" w:rsidRPr="00613757" w:rsidRDefault="00CC7CB6" w:rsidP="00214617">
      <w:pPr>
        <w:pStyle w:val="Heading1"/>
        <w:spacing w:before="0"/>
        <w:jc w:val="center"/>
        <w:rPr>
          <w:sz w:val="24"/>
          <w:szCs w:val="24"/>
        </w:rPr>
      </w:pPr>
      <w:bookmarkStart w:id="0" w:name="_Toc362374593"/>
      <w:bookmarkStart w:id="1" w:name="_GoBack"/>
      <w:bookmarkEnd w:id="1"/>
      <w:r w:rsidRPr="00613757">
        <w:rPr>
          <w:sz w:val="24"/>
          <w:szCs w:val="24"/>
        </w:rPr>
        <w:t xml:space="preserve">Project Abstract </w:t>
      </w:r>
      <w:bookmarkEnd w:id="0"/>
    </w:p>
    <w:p w:rsidR="002541DD" w:rsidRPr="00CC7CB6" w:rsidRDefault="002541DD" w:rsidP="002541DD">
      <w:pPr>
        <w:spacing w:after="0" w:line="240" w:lineRule="auto"/>
        <w:rPr>
          <w:sz w:val="20"/>
          <w:szCs w:val="20"/>
        </w:rPr>
      </w:pPr>
      <w:r w:rsidRPr="00CC7CB6">
        <w:rPr>
          <w:b/>
          <w:sz w:val="20"/>
          <w:szCs w:val="20"/>
        </w:rPr>
        <w:t>State of Maine Data Center Enhancement to Improve Health Cost Transparency</w:t>
      </w:r>
    </w:p>
    <w:p w:rsidR="002541DD" w:rsidRPr="00066083" w:rsidRDefault="002541DD" w:rsidP="002541DD">
      <w:pPr>
        <w:autoSpaceDE w:val="0"/>
        <w:autoSpaceDN w:val="0"/>
        <w:adjustRightInd w:val="0"/>
        <w:spacing w:after="0" w:line="240" w:lineRule="auto"/>
        <w:rPr>
          <w:rFonts w:cs="Times New Roman"/>
          <w:i/>
          <w:color w:val="000000"/>
          <w:sz w:val="20"/>
          <w:szCs w:val="20"/>
        </w:rPr>
      </w:pPr>
      <w:r w:rsidRPr="00066083">
        <w:rPr>
          <w:rFonts w:cs="Times New Roman"/>
          <w:i/>
          <w:color w:val="000000"/>
          <w:sz w:val="20"/>
          <w:szCs w:val="20"/>
        </w:rPr>
        <w:t>The Health Insurance Rate Review Grant Program: Grants to States to Support Health Insurance Rate Review and Increase Transparency in Health Care Pricing, Cycle III, Funding Opportunity Number: PR-PRP-13-001</w:t>
      </w:r>
    </w:p>
    <w:p w:rsidR="002541DD" w:rsidRPr="004E4ED8" w:rsidRDefault="002541DD" w:rsidP="002541DD">
      <w:pPr>
        <w:spacing w:after="0" w:line="240" w:lineRule="auto"/>
        <w:rPr>
          <w:sz w:val="20"/>
          <w:szCs w:val="20"/>
        </w:rPr>
      </w:pPr>
      <w:r>
        <w:rPr>
          <w:sz w:val="20"/>
          <w:szCs w:val="20"/>
        </w:rPr>
        <w:t xml:space="preserve">Project Director: </w:t>
      </w:r>
      <w:r w:rsidRPr="00707305">
        <w:rPr>
          <w:sz w:val="20"/>
          <w:szCs w:val="20"/>
        </w:rPr>
        <w:t>Karynlee Harrington</w:t>
      </w:r>
    </w:p>
    <w:p w:rsidR="002541DD" w:rsidRPr="004E4ED8" w:rsidRDefault="002541DD" w:rsidP="002541DD">
      <w:pPr>
        <w:spacing w:after="0" w:line="240" w:lineRule="auto"/>
        <w:rPr>
          <w:sz w:val="20"/>
          <w:szCs w:val="20"/>
        </w:rPr>
      </w:pPr>
      <w:r>
        <w:rPr>
          <w:sz w:val="20"/>
          <w:szCs w:val="20"/>
        </w:rPr>
        <w:t xml:space="preserve">Organization: </w:t>
      </w:r>
      <w:r w:rsidRPr="00707305">
        <w:rPr>
          <w:sz w:val="20"/>
          <w:szCs w:val="20"/>
        </w:rPr>
        <w:t>Maine Health Data Organization</w:t>
      </w:r>
    </w:p>
    <w:p w:rsidR="002541DD" w:rsidRPr="004E4ED8" w:rsidRDefault="002541DD" w:rsidP="002541DD">
      <w:pPr>
        <w:spacing w:after="0" w:line="240" w:lineRule="auto"/>
        <w:rPr>
          <w:sz w:val="20"/>
          <w:szCs w:val="20"/>
        </w:rPr>
      </w:pPr>
      <w:r w:rsidRPr="00707305">
        <w:rPr>
          <w:sz w:val="20"/>
          <w:szCs w:val="20"/>
        </w:rPr>
        <w:t>Mailing Address: 102 SHS, Augusta, ME 04333-0102</w:t>
      </w:r>
    </w:p>
    <w:p w:rsidR="002541DD" w:rsidRPr="004E4ED8" w:rsidRDefault="002541DD" w:rsidP="002541DD">
      <w:pPr>
        <w:spacing w:after="0" w:line="240" w:lineRule="auto"/>
        <w:rPr>
          <w:sz w:val="20"/>
          <w:szCs w:val="20"/>
        </w:rPr>
      </w:pPr>
      <w:r w:rsidRPr="00707305">
        <w:rPr>
          <w:sz w:val="20"/>
          <w:szCs w:val="20"/>
        </w:rPr>
        <w:t>Physical Address: 151 Capitol Street, Augusta, ME, 04333</w:t>
      </w:r>
    </w:p>
    <w:p w:rsidR="002541DD" w:rsidRPr="004E4ED8" w:rsidRDefault="002541DD" w:rsidP="002541DD">
      <w:pPr>
        <w:spacing w:after="0" w:line="240" w:lineRule="auto"/>
        <w:rPr>
          <w:sz w:val="20"/>
          <w:szCs w:val="20"/>
        </w:rPr>
      </w:pPr>
      <w:r w:rsidRPr="00707305">
        <w:rPr>
          <w:sz w:val="20"/>
          <w:szCs w:val="20"/>
        </w:rPr>
        <w:t>Phone: 207-446-0890</w:t>
      </w:r>
    </w:p>
    <w:p w:rsidR="002541DD" w:rsidRPr="004E4ED8" w:rsidRDefault="002541DD" w:rsidP="002541DD">
      <w:pPr>
        <w:spacing w:after="0" w:line="240" w:lineRule="auto"/>
        <w:rPr>
          <w:sz w:val="20"/>
          <w:szCs w:val="20"/>
        </w:rPr>
      </w:pPr>
      <w:r w:rsidRPr="00707305">
        <w:rPr>
          <w:sz w:val="20"/>
          <w:szCs w:val="20"/>
        </w:rPr>
        <w:t>Fax: 207-287-6732</w:t>
      </w:r>
    </w:p>
    <w:p w:rsidR="002541DD" w:rsidRPr="004E4ED8" w:rsidRDefault="003A1DE5" w:rsidP="002541DD">
      <w:pPr>
        <w:spacing w:after="0" w:line="240" w:lineRule="auto"/>
        <w:rPr>
          <w:sz w:val="20"/>
          <w:szCs w:val="20"/>
        </w:rPr>
      </w:pPr>
      <w:hyperlink r:id="rId9" w:history="1">
        <w:r w:rsidR="002541DD" w:rsidRPr="00707305">
          <w:rPr>
            <w:rStyle w:val="Hyperlink"/>
            <w:sz w:val="20"/>
            <w:szCs w:val="20"/>
          </w:rPr>
          <w:t>Karynlee.Harrington@maine.gov</w:t>
        </w:r>
      </w:hyperlink>
    </w:p>
    <w:p w:rsidR="002541DD" w:rsidRPr="00066083" w:rsidRDefault="003A1DE5" w:rsidP="002541DD">
      <w:pPr>
        <w:autoSpaceDE w:val="0"/>
        <w:autoSpaceDN w:val="0"/>
        <w:adjustRightInd w:val="0"/>
        <w:spacing w:after="0" w:line="240" w:lineRule="auto"/>
        <w:rPr>
          <w:rFonts w:cs="Times New Roman"/>
          <w:color w:val="000000"/>
          <w:sz w:val="20"/>
          <w:szCs w:val="20"/>
        </w:rPr>
      </w:pPr>
      <w:hyperlink r:id="rId10" w:history="1">
        <w:r w:rsidR="002541DD" w:rsidRPr="00707305">
          <w:rPr>
            <w:rStyle w:val="Hyperlink"/>
            <w:rFonts w:cs="Times New Roman"/>
            <w:sz w:val="20"/>
            <w:szCs w:val="20"/>
          </w:rPr>
          <w:t>http://mhdo.maine.gov/imhdo/index.aspx</w:t>
        </w:r>
      </w:hyperlink>
    </w:p>
    <w:p w:rsidR="00CC7CB6" w:rsidRPr="00066083" w:rsidRDefault="00CC7CB6" w:rsidP="002541DD">
      <w:pPr>
        <w:spacing w:before="240" w:after="240"/>
        <w:rPr>
          <w:rStyle w:val="justified1"/>
          <w:sz w:val="20"/>
          <w:szCs w:val="20"/>
        </w:rPr>
      </w:pPr>
      <w:r w:rsidRPr="00066083">
        <w:rPr>
          <w:sz w:val="20"/>
          <w:szCs w:val="20"/>
        </w:rPr>
        <w:t xml:space="preserve">The Maine Health Data Organization (MHDO) is proposed as the lead agency for Maine’s Rate Review Cycle III grant to enhance their existing Data Center. </w:t>
      </w:r>
      <w:r w:rsidRPr="00066083">
        <w:rPr>
          <w:rFonts w:cstheme="minorHAnsi"/>
          <w:sz w:val="20"/>
          <w:szCs w:val="20"/>
        </w:rPr>
        <w:t>The Maine Legislature established MHDO in 1996 as an independent executive agency t</w:t>
      </w:r>
      <w:r w:rsidRPr="00066083">
        <w:rPr>
          <w:rFonts w:eastAsia="Times New Roman" w:cstheme="minorHAnsi"/>
          <w:sz w:val="20"/>
          <w:szCs w:val="20"/>
        </w:rPr>
        <w:t>o create and maintain a useful, objective, reliable and comprehensive health information database that is used to improve the health of Maine citizens</w:t>
      </w:r>
      <w:r>
        <w:rPr>
          <w:rFonts w:eastAsia="Times New Roman" w:cstheme="minorHAnsi"/>
          <w:sz w:val="20"/>
          <w:szCs w:val="20"/>
        </w:rPr>
        <w:t xml:space="preserve">. </w:t>
      </w:r>
      <w:r w:rsidRPr="00066083">
        <w:rPr>
          <w:sz w:val="20"/>
          <w:szCs w:val="20"/>
        </w:rPr>
        <w:t>MHDO created the nation’s first All Payer Claims Database (APCD) and has been collecting medical, pharmacy and dental claims data from public and private insurers since 2003</w:t>
      </w:r>
      <w:r w:rsidRPr="00066083">
        <w:rPr>
          <w:rFonts w:cstheme="minorHAnsi"/>
          <w:sz w:val="20"/>
          <w:szCs w:val="20"/>
        </w:rPr>
        <w:t xml:space="preserve"> and makes those data publicly available while protecting individual privacy. </w:t>
      </w:r>
      <w:r w:rsidRPr="00066083">
        <w:rPr>
          <w:sz w:val="20"/>
          <w:szCs w:val="20"/>
        </w:rPr>
        <w:t xml:space="preserve">MHDO is able to obtain these data expeditiously since public and private insurers are required by state law to submit these data. </w:t>
      </w:r>
      <w:r w:rsidRPr="00066083">
        <w:rPr>
          <w:rStyle w:val="justified1"/>
          <w:sz w:val="20"/>
          <w:szCs w:val="20"/>
        </w:rPr>
        <w:t xml:space="preserve">MHDO currently provides data on quality of care and price comparisons through its publicly accessible </w:t>
      </w:r>
      <w:proofErr w:type="spellStart"/>
      <w:r w:rsidRPr="00066083">
        <w:rPr>
          <w:rStyle w:val="justified1"/>
          <w:sz w:val="20"/>
          <w:szCs w:val="20"/>
        </w:rPr>
        <w:t>HealthCost</w:t>
      </w:r>
      <w:proofErr w:type="spellEnd"/>
      <w:r w:rsidRPr="00066083">
        <w:rPr>
          <w:rStyle w:val="justified1"/>
          <w:sz w:val="20"/>
          <w:szCs w:val="20"/>
        </w:rPr>
        <w:t xml:space="preserve"> and MONAHRQ web pages. As described more fully in the proposal, Maine</w:t>
      </w:r>
      <w:r w:rsidRPr="00066083">
        <w:rPr>
          <w:sz w:val="20"/>
          <w:szCs w:val="20"/>
        </w:rPr>
        <w:t xml:space="preserve"> has a strong history of public/private collaboration in health care improvement initiatives.   By communicating and working together MHDO and these groups are able to leverage each other’s work and avoid duplication of effort.</w:t>
      </w:r>
    </w:p>
    <w:p w:rsidR="00CC7CB6" w:rsidRPr="00066083" w:rsidRDefault="00CC7CB6" w:rsidP="00613757">
      <w:pPr>
        <w:spacing w:after="40"/>
        <w:rPr>
          <w:sz w:val="20"/>
          <w:szCs w:val="20"/>
        </w:rPr>
      </w:pPr>
      <w:r w:rsidRPr="00066083">
        <w:rPr>
          <w:sz w:val="20"/>
          <w:szCs w:val="20"/>
        </w:rPr>
        <w:t xml:space="preserve">Building upon the existing functionality of the </w:t>
      </w:r>
      <w:proofErr w:type="spellStart"/>
      <w:r w:rsidRPr="00066083">
        <w:rPr>
          <w:sz w:val="20"/>
          <w:szCs w:val="20"/>
        </w:rPr>
        <w:t>Healt</w:t>
      </w:r>
      <w:r w:rsidR="00892A46">
        <w:rPr>
          <w:sz w:val="20"/>
          <w:szCs w:val="20"/>
        </w:rPr>
        <w:t>h</w:t>
      </w:r>
      <w:r w:rsidRPr="00066083">
        <w:rPr>
          <w:sz w:val="20"/>
          <w:szCs w:val="20"/>
        </w:rPr>
        <w:t>Cost</w:t>
      </w:r>
      <w:proofErr w:type="spellEnd"/>
      <w:r w:rsidRPr="00066083">
        <w:rPr>
          <w:sz w:val="20"/>
          <w:szCs w:val="20"/>
        </w:rPr>
        <w:t xml:space="preserve"> and MONAHRQ websites, and taking advantage of a new data warehouse infrastructure under development, MHDO intends to use grant funding to further integrate its cost and quality data to provide more comprehensive and useful information to consumers and other key stakeholders online.  Specifically, MHDO intends to:</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Increase the number of “</w:t>
      </w:r>
      <w:proofErr w:type="spellStart"/>
      <w:r w:rsidRPr="00C87107">
        <w:rPr>
          <w:color w:val="auto"/>
          <w:sz w:val="20"/>
          <w:szCs w:val="20"/>
        </w:rPr>
        <w:t>shopable</w:t>
      </w:r>
      <w:proofErr w:type="spellEnd"/>
      <w:r w:rsidRPr="00C87107">
        <w:rPr>
          <w:color w:val="auto"/>
          <w:sz w:val="20"/>
          <w:szCs w:val="20"/>
        </w:rPr>
        <w:t xml:space="preserve">” procedures available online from 30 to at least 200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Incorporate quality data from MONAHRQ with cost data</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Link and integrate other information on health care quality to cost information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Evaluate the inclusion of Medicare and Medicaid data on the cost website</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Re-evaluate, modify, and improve methodologies for determining average payments of procedures for the insured population</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Re-evaluate methodologies for presentation of pricing for uninsured</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Evaluate links and integration with other efforts in Maine involving health data and commercial plans’ cost calculators and price information</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Evaluating linking to or incorporating prescription drugs pricing information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Incorporate more powerful tools for online analysis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Improve accessibility for mobile devices so that MHDO and other health organizations can more easily develop apps leveraging MHDO data</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Improve user interface and usability of site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Provide appropriate tools and data as separate paths on the site for researchers, employers, providers, consumers and other stakeholders</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Improve web IT infrastructure to make site more modular and flexible, supporting ease of change in the future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Evaluate and potentially build infrastructure to support national claims and hospital encounter data sets </w:t>
      </w:r>
    </w:p>
    <w:p w:rsidR="00C87107" w:rsidRPr="00C87107" w:rsidRDefault="00CB54B4" w:rsidP="00C87107">
      <w:pPr>
        <w:pStyle w:val="ListParagraph"/>
        <w:numPr>
          <w:ilvl w:val="0"/>
          <w:numId w:val="45"/>
        </w:numPr>
        <w:spacing w:before="0" w:after="0" w:line="240" w:lineRule="auto"/>
        <w:rPr>
          <w:rFonts w:eastAsiaTheme="minorHAnsi"/>
          <w:color w:val="auto"/>
          <w:sz w:val="20"/>
          <w:szCs w:val="20"/>
        </w:rPr>
      </w:pPr>
      <w:r w:rsidRPr="00CB54B4">
        <w:rPr>
          <w:color w:val="auto"/>
          <w:sz w:val="20"/>
          <w:szCs w:val="20"/>
        </w:rPr>
        <w:t xml:space="preserve">Create web application programming interfaces (APIs) </w:t>
      </w:r>
      <w:r w:rsidR="00C87107" w:rsidRPr="00C87107">
        <w:rPr>
          <w:color w:val="auto"/>
          <w:sz w:val="20"/>
          <w:szCs w:val="20"/>
        </w:rPr>
        <w:t xml:space="preserve"> </w:t>
      </w:r>
    </w:p>
    <w:p w:rsidR="00C87107" w:rsidRPr="00C87107" w:rsidRDefault="00C87107" w:rsidP="00C87107">
      <w:pPr>
        <w:pStyle w:val="ListParagraph"/>
        <w:numPr>
          <w:ilvl w:val="0"/>
          <w:numId w:val="45"/>
        </w:numPr>
        <w:spacing w:before="0" w:after="0" w:line="240" w:lineRule="auto"/>
        <w:rPr>
          <w:rFonts w:eastAsiaTheme="minorHAnsi"/>
          <w:color w:val="auto"/>
          <w:sz w:val="20"/>
          <w:szCs w:val="20"/>
        </w:rPr>
      </w:pPr>
      <w:r w:rsidRPr="00C87107">
        <w:rPr>
          <w:rFonts w:eastAsiaTheme="minorHAnsi"/>
          <w:color w:val="auto"/>
          <w:sz w:val="20"/>
          <w:szCs w:val="20"/>
        </w:rPr>
        <w:t>Improve communication and outreach to the public to raise awareness of MHDO as a resource for health cost and quality data</w:t>
      </w:r>
    </w:p>
    <w:p w:rsidR="00C87107" w:rsidRPr="00C87107" w:rsidRDefault="00C87107" w:rsidP="00C87107">
      <w:pPr>
        <w:pStyle w:val="ListParagraph"/>
        <w:numPr>
          <w:ilvl w:val="1"/>
          <w:numId w:val="44"/>
        </w:numPr>
        <w:spacing w:before="0" w:after="0" w:line="240" w:lineRule="auto"/>
        <w:rPr>
          <w:rFonts w:eastAsiaTheme="minorHAnsi"/>
          <w:color w:val="auto"/>
          <w:sz w:val="20"/>
          <w:szCs w:val="20"/>
        </w:rPr>
      </w:pPr>
      <w:r w:rsidRPr="00C87107">
        <w:rPr>
          <w:rFonts w:eastAsiaTheme="minorHAnsi"/>
          <w:color w:val="auto"/>
          <w:sz w:val="20"/>
          <w:szCs w:val="20"/>
        </w:rPr>
        <w:t>Awareness campaign</w:t>
      </w:r>
    </w:p>
    <w:p w:rsidR="00C87107" w:rsidRPr="00C87107" w:rsidRDefault="00C87107" w:rsidP="00C87107">
      <w:pPr>
        <w:pStyle w:val="ListParagraph"/>
        <w:numPr>
          <w:ilvl w:val="1"/>
          <w:numId w:val="44"/>
        </w:numPr>
        <w:spacing w:before="0" w:after="0" w:line="240" w:lineRule="auto"/>
        <w:rPr>
          <w:rFonts w:eastAsiaTheme="minorHAnsi"/>
          <w:color w:val="auto"/>
          <w:sz w:val="20"/>
          <w:szCs w:val="20"/>
        </w:rPr>
      </w:pPr>
      <w:r w:rsidRPr="00C87107">
        <w:rPr>
          <w:rFonts w:eastAsiaTheme="minorHAnsi"/>
          <w:color w:val="auto"/>
          <w:sz w:val="20"/>
          <w:szCs w:val="20"/>
        </w:rPr>
        <w:lastRenderedPageBreak/>
        <w:t>Develop a mechanism for website user feedback</w:t>
      </w:r>
    </w:p>
    <w:p w:rsidR="00C87107" w:rsidRPr="00C87107" w:rsidRDefault="00C87107" w:rsidP="00C87107">
      <w:pPr>
        <w:pStyle w:val="ListParagraph"/>
        <w:numPr>
          <w:ilvl w:val="0"/>
          <w:numId w:val="45"/>
        </w:numPr>
        <w:spacing w:before="0" w:after="0" w:line="240" w:lineRule="auto"/>
        <w:rPr>
          <w:rFonts w:eastAsiaTheme="minorHAnsi"/>
          <w:color w:val="auto"/>
          <w:sz w:val="20"/>
          <w:szCs w:val="20"/>
        </w:rPr>
      </w:pPr>
      <w:r w:rsidRPr="00C87107">
        <w:rPr>
          <w:rFonts w:eastAsiaTheme="minorHAnsi"/>
          <w:color w:val="auto"/>
          <w:sz w:val="20"/>
          <w:szCs w:val="20"/>
        </w:rPr>
        <w:t>Collaborate with other state and regional health data and analysis efforts</w:t>
      </w:r>
    </w:p>
    <w:p w:rsidR="00613757" w:rsidRPr="001F402E" w:rsidRDefault="00C87107" w:rsidP="00613757">
      <w:pPr>
        <w:pStyle w:val="ListParagraph"/>
        <w:numPr>
          <w:ilvl w:val="0"/>
          <w:numId w:val="45"/>
        </w:numPr>
        <w:shd w:val="clear" w:color="auto" w:fill="FFFFFF"/>
        <w:spacing w:before="0" w:after="0" w:line="240" w:lineRule="auto"/>
        <w:textAlignment w:val="top"/>
        <w:rPr>
          <w:sz w:val="20"/>
          <w:szCs w:val="20"/>
        </w:rPr>
      </w:pPr>
      <w:r w:rsidRPr="001F402E">
        <w:rPr>
          <w:rFonts w:eastAsiaTheme="minorHAnsi"/>
          <w:color w:val="auto"/>
          <w:sz w:val="20"/>
          <w:szCs w:val="20"/>
        </w:rPr>
        <w:t xml:space="preserve">Work collaboratively with stakeholders to better respond to their needs for data and transparency </w:t>
      </w:r>
    </w:p>
    <w:p w:rsidR="001F402E" w:rsidRPr="001F402E" w:rsidRDefault="001F402E" w:rsidP="001F402E">
      <w:pPr>
        <w:pStyle w:val="ListParagraph"/>
        <w:shd w:val="clear" w:color="auto" w:fill="FFFFFF"/>
        <w:spacing w:before="0" w:after="0" w:line="240" w:lineRule="auto"/>
        <w:ind w:left="720"/>
        <w:textAlignment w:val="top"/>
        <w:rPr>
          <w:sz w:val="20"/>
          <w:szCs w:val="20"/>
        </w:rPr>
      </w:pPr>
    </w:p>
    <w:p w:rsidR="0028795D" w:rsidRPr="0028795D" w:rsidRDefault="00613757" w:rsidP="001F402E">
      <w:pPr>
        <w:shd w:val="clear" w:color="auto" w:fill="FFFFFF"/>
        <w:spacing w:after="0" w:line="240" w:lineRule="auto"/>
        <w:textAlignment w:val="top"/>
      </w:pPr>
      <w:r w:rsidRPr="00613757">
        <w:rPr>
          <w:sz w:val="20"/>
          <w:szCs w:val="20"/>
        </w:rPr>
        <w:t xml:space="preserve">The State of Maine is requesting </w:t>
      </w:r>
      <w:r w:rsidR="000729D7">
        <w:rPr>
          <w:sz w:val="20"/>
          <w:szCs w:val="20"/>
        </w:rPr>
        <w:t>$2,621,098</w:t>
      </w:r>
      <w:r w:rsidR="00E741BA">
        <w:rPr>
          <w:sz w:val="20"/>
          <w:szCs w:val="20"/>
        </w:rPr>
        <w:t xml:space="preserve"> </w:t>
      </w:r>
      <w:r w:rsidRPr="00613757">
        <w:rPr>
          <w:sz w:val="20"/>
          <w:szCs w:val="20"/>
        </w:rPr>
        <w:t xml:space="preserve">to complete this ambitious agenda. </w:t>
      </w:r>
    </w:p>
    <w:sectPr w:rsidR="0028795D" w:rsidRPr="0028795D" w:rsidSect="0061375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864" w:footer="5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E5" w:rsidRDefault="003A1DE5" w:rsidP="00783875">
      <w:pPr>
        <w:spacing w:after="0" w:line="240" w:lineRule="auto"/>
      </w:pPr>
      <w:r>
        <w:separator/>
      </w:r>
    </w:p>
  </w:endnote>
  <w:endnote w:type="continuationSeparator" w:id="0">
    <w:p w:rsidR="003A1DE5" w:rsidRDefault="003A1DE5" w:rsidP="0078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51857"/>
      <w:docPartObj>
        <w:docPartGallery w:val="Page Numbers (Bottom of Page)"/>
        <w:docPartUnique/>
      </w:docPartObj>
    </w:sdtPr>
    <w:sdtEndPr>
      <w:rPr>
        <w:color w:val="7F7F7F" w:themeColor="background1" w:themeShade="7F"/>
        <w:spacing w:val="60"/>
      </w:rPr>
    </w:sdtEndPr>
    <w:sdtContent>
      <w:p w:rsidR="00514962" w:rsidRDefault="00F905CF">
        <w:pPr>
          <w:pStyle w:val="Footer"/>
          <w:pBdr>
            <w:top w:val="single" w:sz="4" w:space="1" w:color="D9D9D9" w:themeColor="background1" w:themeShade="D9"/>
          </w:pBdr>
          <w:rPr>
            <w:b/>
          </w:rPr>
        </w:pPr>
        <w:r>
          <w:fldChar w:fldCharType="begin"/>
        </w:r>
        <w:r w:rsidR="00514962">
          <w:instrText xml:space="preserve"> PAGE   \* MERGEFORMAT </w:instrText>
        </w:r>
        <w:r>
          <w:fldChar w:fldCharType="separate"/>
        </w:r>
        <w:r w:rsidR="008F12D2" w:rsidRPr="008F12D2">
          <w:rPr>
            <w:b/>
            <w:noProof/>
          </w:rPr>
          <w:t>2</w:t>
        </w:r>
        <w:r>
          <w:rPr>
            <w:b/>
            <w:noProof/>
          </w:rPr>
          <w:fldChar w:fldCharType="end"/>
        </w:r>
        <w:r w:rsidR="00514962">
          <w:rPr>
            <w:b/>
          </w:rPr>
          <w:t xml:space="preserve"> | </w:t>
        </w:r>
        <w:r w:rsidR="00514962">
          <w:rPr>
            <w:color w:val="7F7F7F" w:themeColor="background1" w:themeShade="7F"/>
            <w:spacing w:val="60"/>
          </w:rPr>
          <w:t>Page</w:t>
        </w:r>
      </w:p>
    </w:sdtContent>
  </w:sdt>
  <w:p w:rsidR="00514962" w:rsidRDefault="00514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51847"/>
      <w:docPartObj>
        <w:docPartGallery w:val="Page Numbers (Bottom of Page)"/>
        <w:docPartUnique/>
      </w:docPartObj>
    </w:sdtPr>
    <w:sdtEndPr>
      <w:rPr>
        <w:color w:val="7F7F7F" w:themeColor="background1" w:themeShade="7F"/>
        <w:spacing w:val="60"/>
      </w:rPr>
    </w:sdtEndPr>
    <w:sdtContent>
      <w:p w:rsidR="00514962" w:rsidRDefault="00F905CF">
        <w:pPr>
          <w:pStyle w:val="Footer"/>
          <w:pBdr>
            <w:top w:val="single" w:sz="4" w:space="1" w:color="D9D9D9" w:themeColor="background1" w:themeShade="D9"/>
          </w:pBdr>
          <w:rPr>
            <w:b/>
          </w:rPr>
        </w:pPr>
        <w:r>
          <w:fldChar w:fldCharType="begin"/>
        </w:r>
        <w:r w:rsidR="00514962">
          <w:instrText xml:space="preserve"> PAGE   \* MERGEFORMAT </w:instrText>
        </w:r>
        <w:r>
          <w:fldChar w:fldCharType="separate"/>
        </w:r>
        <w:r w:rsidR="002528E5" w:rsidRPr="002528E5">
          <w:rPr>
            <w:b/>
            <w:noProof/>
          </w:rPr>
          <w:t>5</w:t>
        </w:r>
        <w:r>
          <w:rPr>
            <w:b/>
            <w:noProof/>
          </w:rPr>
          <w:fldChar w:fldCharType="end"/>
        </w:r>
        <w:r w:rsidR="00514962">
          <w:rPr>
            <w:b/>
          </w:rPr>
          <w:t xml:space="preserve"> | </w:t>
        </w:r>
        <w:r w:rsidR="00514962">
          <w:rPr>
            <w:color w:val="7F7F7F" w:themeColor="background1" w:themeShade="7F"/>
            <w:spacing w:val="60"/>
          </w:rPr>
          <w:t>Page</w:t>
        </w:r>
      </w:p>
    </w:sdtContent>
  </w:sdt>
  <w:p w:rsidR="00514962" w:rsidRDefault="005149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E5" w:rsidRDefault="00252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E5" w:rsidRDefault="003A1DE5" w:rsidP="00783875">
      <w:pPr>
        <w:spacing w:after="0" w:line="240" w:lineRule="auto"/>
      </w:pPr>
      <w:r>
        <w:separator/>
      </w:r>
    </w:p>
  </w:footnote>
  <w:footnote w:type="continuationSeparator" w:id="0">
    <w:p w:rsidR="003A1DE5" w:rsidRDefault="003A1DE5" w:rsidP="0078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62" w:rsidRPr="002528E5" w:rsidRDefault="00514962" w:rsidP="00613757">
    <w:pPr>
      <w:pBdr>
        <w:bottom w:val="single" w:sz="4" w:space="1" w:color="auto"/>
      </w:pBdr>
      <w:spacing w:after="0" w:line="240" w:lineRule="auto"/>
      <w:rPr>
        <w:sz w:val="20"/>
        <w:szCs w:val="20"/>
      </w:rPr>
    </w:pPr>
    <w:r w:rsidRPr="002528E5">
      <w:rPr>
        <w:sz w:val="20"/>
        <w:szCs w:val="20"/>
      </w:rPr>
      <w:t>State of Maine Data Center Enhancement to Improve Health Cost Transparency</w:t>
    </w:r>
  </w:p>
  <w:p w:rsidR="00514962" w:rsidRDefault="00514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62" w:rsidRPr="00F17EA0" w:rsidRDefault="00514962" w:rsidP="00EB13CB">
    <w:pPr>
      <w:pBdr>
        <w:bottom w:val="single" w:sz="4" w:space="1" w:color="auto"/>
      </w:pBdr>
      <w:spacing w:after="0" w:line="240" w:lineRule="auto"/>
    </w:pPr>
    <w:r w:rsidRPr="00934373">
      <w:t>State of Maine Data Center Enhancement to Improve Health Cost Transparency</w:t>
    </w:r>
  </w:p>
  <w:p w:rsidR="00514962" w:rsidRDefault="00514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62" w:rsidRPr="002528E5" w:rsidRDefault="00514962" w:rsidP="00613757">
    <w:pPr>
      <w:pBdr>
        <w:bottom w:val="single" w:sz="4" w:space="1" w:color="auto"/>
      </w:pBdr>
      <w:spacing w:after="0" w:line="240" w:lineRule="auto"/>
      <w:rPr>
        <w:sz w:val="20"/>
        <w:szCs w:val="20"/>
      </w:rPr>
    </w:pPr>
    <w:r w:rsidRPr="002528E5">
      <w:rPr>
        <w:sz w:val="20"/>
        <w:szCs w:val="20"/>
      </w:rPr>
      <w:t>State of Maine Data Center Enhancement to Improve Health Cost Transparency</w:t>
    </w:r>
  </w:p>
  <w:p w:rsidR="00514962" w:rsidRDefault="002528E5" w:rsidP="002528E5">
    <w:pPr>
      <w:pStyle w:val="Header"/>
      <w:tabs>
        <w:tab w:val="clear" w:pos="4680"/>
        <w:tab w:val="clear" w:pos="9360"/>
        <w:tab w:val="left" w:pos="41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99C"/>
    <w:multiLevelType w:val="hybridMultilevel"/>
    <w:tmpl w:val="8EBA1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B11C5"/>
    <w:multiLevelType w:val="hybridMultilevel"/>
    <w:tmpl w:val="AE92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D1973"/>
    <w:multiLevelType w:val="hybridMultilevel"/>
    <w:tmpl w:val="F0E0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9660D"/>
    <w:multiLevelType w:val="hybridMultilevel"/>
    <w:tmpl w:val="CB36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514E3"/>
    <w:multiLevelType w:val="hybridMultilevel"/>
    <w:tmpl w:val="FC167C46"/>
    <w:lvl w:ilvl="0" w:tplc="DBD2A91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D2167"/>
    <w:multiLevelType w:val="hybridMultilevel"/>
    <w:tmpl w:val="1EC82B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00C51"/>
    <w:multiLevelType w:val="hybridMultilevel"/>
    <w:tmpl w:val="445E28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4C3309"/>
    <w:multiLevelType w:val="hybridMultilevel"/>
    <w:tmpl w:val="1BB2D6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84598E"/>
    <w:multiLevelType w:val="hybridMultilevel"/>
    <w:tmpl w:val="F1BA0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9036B"/>
    <w:multiLevelType w:val="hybridMultilevel"/>
    <w:tmpl w:val="B1EE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00C2E"/>
    <w:multiLevelType w:val="hybridMultilevel"/>
    <w:tmpl w:val="EC2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9B5CED"/>
    <w:multiLevelType w:val="hybridMultilevel"/>
    <w:tmpl w:val="D93A3D1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80647B0"/>
    <w:multiLevelType w:val="hybridMultilevel"/>
    <w:tmpl w:val="622487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5E0545"/>
    <w:multiLevelType w:val="hybridMultilevel"/>
    <w:tmpl w:val="53C4E796"/>
    <w:lvl w:ilvl="0" w:tplc="DBD2A9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7400E1"/>
    <w:multiLevelType w:val="hybridMultilevel"/>
    <w:tmpl w:val="D7D0CD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40C1E3F"/>
    <w:multiLevelType w:val="hybridMultilevel"/>
    <w:tmpl w:val="00E8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1D0283"/>
    <w:multiLevelType w:val="hybridMultilevel"/>
    <w:tmpl w:val="0C9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351EF8"/>
    <w:multiLevelType w:val="hybridMultilevel"/>
    <w:tmpl w:val="F398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76A80"/>
    <w:multiLevelType w:val="hybridMultilevel"/>
    <w:tmpl w:val="175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60ADB"/>
    <w:multiLevelType w:val="hybridMultilevel"/>
    <w:tmpl w:val="5E8E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8255D5"/>
    <w:multiLevelType w:val="hybridMultilevel"/>
    <w:tmpl w:val="ED48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793C09"/>
    <w:multiLevelType w:val="multilevel"/>
    <w:tmpl w:val="C944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CC633A"/>
    <w:multiLevelType w:val="hybridMultilevel"/>
    <w:tmpl w:val="FEA2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B636F0"/>
    <w:multiLevelType w:val="hybridMultilevel"/>
    <w:tmpl w:val="BA0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D83E68"/>
    <w:multiLevelType w:val="multilevel"/>
    <w:tmpl w:val="953C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6D345F"/>
    <w:multiLevelType w:val="hybridMultilevel"/>
    <w:tmpl w:val="2D8255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380352"/>
    <w:multiLevelType w:val="hybridMultilevel"/>
    <w:tmpl w:val="FF46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9A4C1F"/>
    <w:multiLevelType w:val="hybridMultilevel"/>
    <w:tmpl w:val="F10AD5B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D7C07CD"/>
    <w:multiLevelType w:val="hybridMultilevel"/>
    <w:tmpl w:val="D93A3D1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D831157"/>
    <w:multiLevelType w:val="hybridMultilevel"/>
    <w:tmpl w:val="CB284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5B4CCE"/>
    <w:multiLevelType w:val="hybridMultilevel"/>
    <w:tmpl w:val="5B4AA3B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12B5913"/>
    <w:multiLevelType w:val="hybridMultilevel"/>
    <w:tmpl w:val="D93A3D1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2805BA1"/>
    <w:multiLevelType w:val="hybridMultilevel"/>
    <w:tmpl w:val="017E9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887293"/>
    <w:multiLevelType w:val="hybridMultilevel"/>
    <w:tmpl w:val="96EA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46470"/>
    <w:multiLevelType w:val="hybridMultilevel"/>
    <w:tmpl w:val="D00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472C1E"/>
    <w:multiLevelType w:val="hybridMultilevel"/>
    <w:tmpl w:val="483C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546646"/>
    <w:multiLevelType w:val="hybridMultilevel"/>
    <w:tmpl w:val="97BE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F17E41"/>
    <w:multiLevelType w:val="hybridMultilevel"/>
    <w:tmpl w:val="F10AD5B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7C43008"/>
    <w:multiLevelType w:val="hybridMultilevel"/>
    <w:tmpl w:val="B4D2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25BFF"/>
    <w:multiLevelType w:val="hybridMultilevel"/>
    <w:tmpl w:val="8EBA1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A83890"/>
    <w:multiLevelType w:val="hybridMultilevel"/>
    <w:tmpl w:val="5A1E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AA0DF9"/>
    <w:multiLevelType w:val="hybridMultilevel"/>
    <w:tmpl w:val="760AC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E3308E"/>
    <w:multiLevelType w:val="hybridMultilevel"/>
    <w:tmpl w:val="017E9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687E88"/>
    <w:multiLevelType w:val="hybridMultilevel"/>
    <w:tmpl w:val="240C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7F6DA7"/>
    <w:multiLevelType w:val="hybridMultilevel"/>
    <w:tmpl w:val="8D14B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EB0FB2"/>
    <w:multiLevelType w:val="hybridMultilevel"/>
    <w:tmpl w:val="F1BA0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CD0013"/>
    <w:multiLevelType w:val="hybridMultilevel"/>
    <w:tmpl w:val="F10AD5B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41072F"/>
    <w:multiLevelType w:val="hybridMultilevel"/>
    <w:tmpl w:val="976E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C760E7"/>
    <w:multiLevelType w:val="hybridMultilevel"/>
    <w:tmpl w:val="B51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43"/>
  </w:num>
  <w:num w:numId="4">
    <w:abstractNumId w:val="3"/>
  </w:num>
  <w:num w:numId="5">
    <w:abstractNumId w:val="19"/>
  </w:num>
  <w:num w:numId="6">
    <w:abstractNumId w:val="40"/>
  </w:num>
  <w:num w:numId="7">
    <w:abstractNumId w:val="44"/>
  </w:num>
  <w:num w:numId="8">
    <w:abstractNumId w:val="22"/>
  </w:num>
  <w:num w:numId="9">
    <w:abstractNumId w:val="8"/>
  </w:num>
  <w:num w:numId="10">
    <w:abstractNumId w:val="35"/>
  </w:num>
  <w:num w:numId="11">
    <w:abstractNumId w:val="1"/>
  </w:num>
  <w:num w:numId="12">
    <w:abstractNumId w:val="15"/>
  </w:num>
  <w:num w:numId="13">
    <w:abstractNumId w:val="21"/>
  </w:num>
  <w:num w:numId="14">
    <w:abstractNumId w:val="26"/>
  </w:num>
  <w:num w:numId="15">
    <w:abstractNumId w:val="2"/>
  </w:num>
  <w:num w:numId="16">
    <w:abstractNumId w:val="12"/>
  </w:num>
  <w:num w:numId="17">
    <w:abstractNumId w:val="45"/>
  </w:num>
  <w:num w:numId="18">
    <w:abstractNumId w:val="6"/>
  </w:num>
  <w:num w:numId="19">
    <w:abstractNumId w:val="31"/>
  </w:num>
  <w:num w:numId="20">
    <w:abstractNumId w:val="11"/>
  </w:num>
  <w:num w:numId="21">
    <w:abstractNumId w:val="28"/>
  </w:num>
  <w:num w:numId="22">
    <w:abstractNumId w:val="25"/>
  </w:num>
  <w:num w:numId="23">
    <w:abstractNumId w:val="41"/>
  </w:num>
  <w:num w:numId="24">
    <w:abstractNumId w:val="16"/>
  </w:num>
  <w:num w:numId="25">
    <w:abstractNumId w:val="23"/>
  </w:num>
  <w:num w:numId="26">
    <w:abstractNumId w:val="10"/>
  </w:num>
  <w:num w:numId="27">
    <w:abstractNumId w:val="36"/>
  </w:num>
  <w:num w:numId="28">
    <w:abstractNumId w:val="27"/>
  </w:num>
  <w:num w:numId="29">
    <w:abstractNumId w:val="18"/>
  </w:num>
  <w:num w:numId="30">
    <w:abstractNumId w:val="24"/>
  </w:num>
  <w:num w:numId="31">
    <w:abstractNumId w:val="9"/>
  </w:num>
  <w:num w:numId="32">
    <w:abstractNumId w:val="33"/>
  </w:num>
  <w:num w:numId="33">
    <w:abstractNumId w:val="38"/>
  </w:num>
  <w:num w:numId="34">
    <w:abstractNumId w:val="47"/>
  </w:num>
  <w:num w:numId="35">
    <w:abstractNumId w:val="48"/>
  </w:num>
  <w:num w:numId="36">
    <w:abstractNumId w:val="37"/>
  </w:num>
  <w:num w:numId="37">
    <w:abstractNumId w:val="46"/>
  </w:num>
  <w:num w:numId="38">
    <w:abstractNumId w:val="14"/>
  </w:num>
  <w:num w:numId="39">
    <w:abstractNumId w:val="30"/>
  </w:num>
  <w:num w:numId="40">
    <w:abstractNumId w:val="29"/>
  </w:num>
  <w:num w:numId="41">
    <w:abstractNumId w:val="0"/>
  </w:num>
  <w:num w:numId="42">
    <w:abstractNumId w:val="42"/>
  </w:num>
  <w:num w:numId="43">
    <w:abstractNumId w:val="17"/>
  </w:num>
  <w:num w:numId="44">
    <w:abstractNumId w:val="32"/>
  </w:num>
  <w:num w:numId="45">
    <w:abstractNumId w:val="5"/>
  </w:num>
  <w:num w:numId="46">
    <w:abstractNumId w:val="13"/>
  </w:num>
  <w:num w:numId="47">
    <w:abstractNumId w:val="4"/>
  </w:num>
  <w:num w:numId="48">
    <w:abstractNumId w:val="7"/>
  </w:num>
  <w:num w:numId="49">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3875"/>
    <w:rsid w:val="000022FD"/>
    <w:rsid w:val="000045D4"/>
    <w:rsid w:val="000068F7"/>
    <w:rsid w:val="0001246E"/>
    <w:rsid w:val="000178DB"/>
    <w:rsid w:val="0002100C"/>
    <w:rsid w:val="0004671C"/>
    <w:rsid w:val="00055B16"/>
    <w:rsid w:val="0006384F"/>
    <w:rsid w:val="0006668A"/>
    <w:rsid w:val="000729D7"/>
    <w:rsid w:val="0008134B"/>
    <w:rsid w:val="000855C9"/>
    <w:rsid w:val="000A2931"/>
    <w:rsid w:val="000A645E"/>
    <w:rsid w:val="000A6934"/>
    <w:rsid w:val="000B5198"/>
    <w:rsid w:val="000C0BBC"/>
    <w:rsid w:val="000E3567"/>
    <w:rsid w:val="000E6CFB"/>
    <w:rsid w:val="000F36B3"/>
    <w:rsid w:val="001070A6"/>
    <w:rsid w:val="00111947"/>
    <w:rsid w:val="0011258F"/>
    <w:rsid w:val="00131B24"/>
    <w:rsid w:val="00146A94"/>
    <w:rsid w:val="001518CA"/>
    <w:rsid w:val="00154E4E"/>
    <w:rsid w:val="00172F7B"/>
    <w:rsid w:val="00174FFE"/>
    <w:rsid w:val="001766F1"/>
    <w:rsid w:val="00181D93"/>
    <w:rsid w:val="001823BA"/>
    <w:rsid w:val="001846D8"/>
    <w:rsid w:val="001A3C5C"/>
    <w:rsid w:val="001B5C77"/>
    <w:rsid w:val="001E36C2"/>
    <w:rsid w:val="001F402E"/>
    <w:rsid w:val="001F7A00"/>
    <w:rsid w:val="002117B7"/>
    <w:rsid w:val="00212513"/>
    <w:rsid w:val="00214617"/>
    <w:rsid w:val="00215429"/>
    <w:rsid w:val="0021644E"/>
    <w:rsid w:val="00230376"/>
    <w:rsid w:val="0023461F"/>
    <w:rsid w:val="00241DBA"/>
    <w:rsid w:val="002444AC"/>
    <w:rsid w:val="002528E5"/>
    <w:rsid w:val="002541DD"/>
    <w:rsid w:val="00254FFD"/>
    <w:rsid w:val="00263DAC"/>
    <w:rsid w:val="0026627F"/>
    <w:rsid w:val="00285037"/>
    <w:rsid w:val="00285D23"/>
    <w:rsid w:val="0028795D"/>
    <w:rsid w:val="0029613A"/>
    <w:rsid w:val="002A1F1E"/>
    <w:rsid w:val="002B13E9"/>
    <w:rsid w:val="002B3851"/>
    <w:rsid w:val="002C28E9"/>
    <w:rsid w:val="002C4398"/>
    <w:rsid w:val="002D0BEA"/>
    <w:rsid w:val="002D1E9F"/>
    <w:rsid w:val="002D2F6B"/>
    <w:rsid w:val="002D3A39"/>
    <w:rsid w:val="002E3AE9"/>
    <w:rsid w:val="002F0E07"/>
    <w:rsid w:val="003022B5"/>
    <w:rsid w:val="00311565"/>
    <w:rsid w:val="00315EA4"/>
    <w:rsid w:val="00321E75"/>
    <w:rsid w:val="00324C2A"/>
    <w:rsid w:val="00326444"/>
    <w:rsid w:val="00332421"/>
    <w:rsid w:val="00345483"/>
    <w:rsid w:val="0036562D"/>
    <w:rsid w:val="00366F16"/>
    <w:rsid w:val="00372934"/>
    <w:rsid w:val="00376D0D"/>
    <w:rsid w:val="00384266"/>
    <w:rsid w:val="00384958"/>
    <w:rsid w:val="003A1322"/>
    <w:rsid w:val="003A1DE5"/>
    <w:rsid w:val="003A4A98"/>
    <w:rsid w:val="003A7BEC"/>
    <w:rsid w:val="003B1249"/>
    <w:rsid w:val="003B3800"/>
    <w:rsid w:val="003C1467"/>
    <w:rsid w:val="003D5BB7"/>
    <w:rsid w:val="003D7405"/>
    <w:rsid w:val="003D79F8"/>
    <w:rsid w:val="003E187E"/>
    <w:rsid w:val="003E3DEC"/>
    <w:rsid w:val="003E4F93"/>
    <w:rsid w:val="003F7630"/>
    <w:rsid w:val="004014F1"/>
    <w:rsid w:val="00404DD5"/>
    <w:rsid w:val="00405E31"/>
    <w:rsid w:val="00407B39"/>
    <w:rsid w:val="0041770B"/>
    <w:rsid w:val="00420590"/>
    <w:rsid w:val="00421592"/>
    <w:rsid w:val="00422AD0"/>
    <w:rsid w:val="0042478A"/>
    <w:rsid w:val="00427C7D"/>
    <w:rsid w:val="0043070A"/>
    <w:rsid w:val="004368D2"/>
    <w:rsid w:val="00450BBB"/>
    <w:rsid w:val="0045179D"/>
    <w:rsid w:val="004608ED"/>
    <w:rsid w:val="0046450B"/>
    <w:rsid w:val="0047238B"/>
    <w:rsid w:val="00495069"/>
    <w:rsid w:val="004A0119"/>
    <w:rsid w:val="004C6FDB"/>
    <w:rsid w:val="004E439C"/>
    <w:rsid w:val="004E46F1"/>
    <w:rsid w:val="004E59AD"/>
    <w:rsid w:val="004F3D7C"/>
    <w:rsid w:val="00510C36"/>
    <w:rsid w:val="00514962"/>
    <w:rsid w:val="00530D93"/>
    <w:rsid w:val="005463C9"/>
    <w:rsid w:val="005512A3"/>
    <w:rsid w:val="00555AE5"/>
    <w:rsid w:val="00573FB4"/>
    <w:rsid w:val="005740B1"/>
    <w:rsid w:val="00580215"/>
    <w:rsid w:val="0058074D"/>
    <w:rsid w:val="00580E81"/>
    <w:rsid w:val="00584299"/>
    <w:rsid w:val="00597CFC"/>
    <w:rsid w:val="005B0989"/>
    <w:rsid w:val="005B14B9"/>
    <w:rsid w:val="005C4EBD"/>
    <w:rsid w:val="005C5B16"/>
    <w:rsid w:val="005C6400"/>
    <w:rsid w:val="005C69E2"/>
    <w:rsid w:val="005C7CD4"/>
    <w:rsid w:val="005D4167"/>
    <w:rsid w:val="005E0B3B"/>
    <w:rsid w:val="005E578B"/>
    <w:rsid w:val="005F2697"/>
    <w:rsid w:val="005F708A"/>
    <w:rsid w:val="006036FC"/>
    <w:rsid w:val="00613757"/>
    <w:rsid w:val="00613805"/>
    <w:rsid w:val="00617284"/>
    <w:rsid w:val="00626C4D"/>
    <w:rsid w:val="006272BF"/>
    <w:rsid w:val="00632D65"/>
    <w:rsid w:val="0063454E"/>
    <w:rsid w:val="006466D0"/>
    <w:rsid w:val="00646E33"/>
    <w:rsid w:val="006475B2"/>
    <w:rsid w:val="006932F7"/>
    <w:rsid w:val="0069342F"/>
    <w:rsid w:val="006A0B9C"/>
    <w:rsid w:val="006A6247"/>
    <w:rsid w:val="006B11D1"/>
    <w:rsid w:val="006B1606"/>
    <w:rsid w:val="006C7ED4"/>
    <w:rsid w:val="006E4888"/>
    <w:rsid w:val="006F2EF9"/>
    <w:rsid w:val="006F35AE"/>
    <w:rsid w:val="006F4BD1"/>
    <w:rsid w:val="006F549E"/>
    <w:rsid w:val="00710FBC"/>
    <w:rsid w:val="0072182D"/>
    <w:rsid w:val="00726DBC"/>
    <w:rsid w:val="00736C82"/>
    <w:rsid w:val="00744110"/>
    <w:rsid w:val="00753307"/>
    <w:rsid w:val="00763C76"/>
    <w:rsid w:val="00773D02"/>
    <w:rsid w:val="00783875"/>
    <w:rsid w:val="007850AD"/>
    <w:rsid w:val="00794AFA"/>
    <w:rsid w:val="007B1752"/>
    <w:rsid w:val="007B238B"/>
    <w:rsid w:val="007B2EB4"/>
    <w:rsid w:val="007B6FAC"/>
    <w:rsid w:val="007C2DFF"/>
    <w:rsid w:val="007D49C1"/>
    <w:rsid w:val="007F6900"/>
    <w:rsid w:val="00802FC1"/>
    <w:rsid w:val="008145F5"/>
    <w:rsid w:val="008163AF"/>
    <w:rsid w:val="0082433E"/>
    <w:rsid w:val="00836671"/>
    <w:rsid w:val="00844838"/>
    <w:rsid w:val="00851744"/>
    <w:rsid w:val="00857878"/>
    <w:rsid w:val="00874B97"/>
    <w:rsid w:val="0087532E"/>
    <w:rsid w:val="0087595B"/>
    <w:rsid w:val="00875A2F"/>
    <w:rsid w:val="008807CE"/>
    <w:rsid w:val="008928EB"/>
    <w:rsid w:val="00892A46"/>
    <w:rsid w:val="008938ED"/>
    <w:rsid w:val="008A0876"/>
    <w:rsid w:val="008A25D7"/>
    <w:rsid w:val="008C4AD6"/>
    <w:rsid w:val="008E7BA4"/>
    <w:rsid w:val="008F12D2"/>
    <w:rsid w:val="008F3A9E"/>
    <w:rsid w:val="00903129"/>
    <w:rsid w:val="009064FD"/>
    <w:rsid w:val="00907393"/>
    <w:rsid w:val="0091715F"/>
    <w:rsid w:val="00921858"/>
    <w:rsid w:val="00924B1E"/>
    <w:rsid w:val="00932E51"/>
    <w:rsid w:val="00934373"/>
    <w:rsid w:val="00935B8D"/>
    <w:rsid w:val="009367E5"/>
    <w:rsid w:val="009418C5"/>
    <w:rsid w:val="0094630B"/>
    <w:rsid w:val="0096680E"/>
    <w:rsid w:val="009711C6"/>
    <w:rsid w:val="0097693E"/>
    <w:rsid w:val="009A120B"/>
    <w:rsid w:val="009B0962"/>
    <w:rsid w:val="009B78E8"/>
    <w:rsid w:val="009C38A4"/>
    <w:rsid w:val="009C5B31"/>
    <w:rsid w:val="009F006B"/>
    <w:rsid w:val="009F0E2A"/>
    <w:rsid w:val="009F3EDF"/>
    <w:rsid w:val="009F5E6F"/>
    <w:rsid w:val="00A00DEA"/>
    <w:rsid w:val="00A07107"/>
    <w:rsid w:val="00A2716C"/>
    <w:rsid w:val="00A300CF"/>
    <w:rsid w:val="00A54D48"/>
    <w:rsid w:val="00A607A9"/>
    <w:rsid w:val="00A67183"/>
    <w:rsid w:val="00A9731D"/>
    <w:rsid w:val="00AA14A8"/>
    <w:rsid w:val="00AC6E6D"/>
    <w:rsid w:val="00AD33E5"/>
    <w:rsid w:val="00AE5318"/>
    <w:rsid w:val="00AE5EB7"/>
    <w:rsid w:val="00AF004F"/>
    <w:rsid w:val="00AF5961"/>
    <w:rsid w:val="00B06F1B"/>
    <w:rsid w:val="00B07BA1"/>
    <w:rsid w:val="00B240FB"/>
    <w:rsid w:val="00B30485"/>
    <w:rsid w:val="00B3088D"/>
    <w:rsid w:val="00B332BE"/>
    <w:rsid w:val="00B36355"/>
    <w:rsid w:val="00B42111"/>
    <w:rsid w:val="00B43D29"/>
    <w:rsid w:val="00B45C43"/>
    <w:rsid w:val="00B54380"/>
    <w:rsid w:val="00B73937"/>
    <w:rsid w:val="00B740C9"/>
    <w:rsid w:val="00B83AA2"/>
    <w:rsid w:val="00B96C9C"/>
    <w:rsid w:val="00BA4C18"/>
    <w:rsid w:val="00BB06C7"/>
    <w:rsid w:val="00BB0CB6"/>
    <w:rsid w:val="00BB2BF0"/>
    <w:rsid w:val="00BB31F1"/>
    <w:rsid w:val="00BB36DA"/>
    <w:rsid w:val="00BC6AE3"/>
    <w:rsid w:val="00BD311D"/>
    <w:rsid w:val="00BD6317"/>
    <w:rsid w:val="00BF3EC6"/>
    <w:rsid w:val="00BF5430"/>
    <w:rsid w:val="00C00A00"/>
    <w:rsid w:val="00C04650"/>
    <w:rsid w:val="00C06E35"/>
    <w:rsid w:val="00C1294F"/>
    <w:rsid w:val="00C12C66"/>
    <w:rsid w:val="00C35100"/>
    <w:rsid w:val="00C549D4"/>
    <w:rsid w:val="00C603E9"/>
    <w:rsid w:val="00C6449A"/>
    <w:rsid w:val="00C71D39"/>
    <w:rsid w:val="00C864A8"/>
    <w:rsid w:val="00C87107"/>
    <w:rsid w:val="00C92311"/>
    <w:rsid w:val="00C949DC"/>
    <w:rsid w:val="00CA0F7F"/>
    <w:rsid w:val="00CA1B9E"/>
    <w:rsid w:val="00CA3362"/>
    <w:rsid w:val="00CB54B4"/>
    <w:rsid w:val="00CC7CB6"/>
    <w:rsid w:val="00CD2908"/>
    <w:rsid w:val="00CD4592"/>
    <w:rsid w:val="00CD55A1"/>
    <w:rsid w:val="00CE3A42"/>
    <w:rsid w:val="00CE589D"/>
    <w:rsid w:val="00D165CD"/>
    <w:rsid w:val="00D369E9"/>
    <w:rsid w:val="00D60A4B"/>
    <w:rsid w:val="00D75F52"/>
    <w:rsid w:val="00DA4020"/>
    <w:rsid w:val="00DB01B6"/>
    <w:rsid w:val="00DB4667"/>
    <w:rsid w:val="00DB5C3B"/>
    <w:rsid w:val="00DC36F1"/>
    <w:rsid w:val="00DC40E0"/>
    <w:rsid w:val="00DC6B6C"/>
    <w:rsid w:val="00DD1EF3"/>
    <w:rsid w:val="00DE4894"/>
    <w:rsid w:val="00E0161F"/>
    <w:rsid w:val="00E22C9D"/>
    <w:rsid w:val="00E24AA1"/>
    <w:rsid w:val="00E31414"/>
    <w:rsid w:val="00E423BC"/>
    <w:rsid w:val="00E511A7"/>
    <w:rsid w:val="00E610EA"/>
    <w:rsid w:val="00E7225B"/>
    <w:rsid w:val="00E741BA"/>
    <w:rsid w:val="00E7763E"/>
    <w:rsid w:val="00E86C8D"/>
    <w:rsid w:val="00E95AC2"/>
    <w:rsid w:val="00EA4414"/>
    <w:rsid w:val="00EB13CB"/>
    <w:rsid w:val="00EB20D2"/>
    <w:rsid w:val="00EB33FE"/>
    <w:rsid w:val="00EB6D01"/>
    <w:rsid w:val="00EB7DDA"/>
    <w:rsid w:val="00EC1294"/>
    <w:rsid w:val="00EC251F"/>
    <w:rsid w:val="00EC479A"/>
    <w:rsid w:val="00EF3A56"/>
    <w:rsid w:val="00EF4207"/>
    <w:rsid w:val="00F01258"/>
    <w:rsid w:val="00F113D7"/>
    <w:rsid w:val="00F11C1A"/>
    <w:rsid w:val="00F17EA0"/>
    <w:rsid w:val="00F22D12"/>
    <w:rsid w:val="00F32E30"/>
    <w:rsid w:val="00F533BD"/>
    <w:rsid w:val="00F538BB"/>
    <w:rsid w:val="00F67783"/>
    <w:rsid w:val="00F80A37"/>
    <w:rsid w:val="00F85920"/>
    <w:rsid w:val="00F905CF"/>
    <w:rsid w:val="00F91889"/>
    <w:rsid w:val="00FA3537"/>
    <w:rsid w:val="00FB1D56"/>
    <w:rsid w:val="00FC39CD"/>
    <w:rsid w:val="00FC5C65"/>
    <w:rsid w:val="00FD6763"/>
    <w:rsid w:val="00FE7FD8"/>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29"/>
  </w:style>
  <w:style w:type="paragraph" w:styleId="Heading1">
    <w:name w:val="heading 1"/>
    <w:basedOn w:val="Normal"/>
    <w:next w:val="Normal"/>
    <w:link w:val="Heading1Char"/>
    <w:uiPriority w:val="9"/>
    <w:qFormat/>
    <w:rsid w:val="00783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8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79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23B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014F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38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387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3875"/>
    <w:pPr>
      <w:spacing w:before="240" w:after="240" w:line="300" w:lineRule="auto"/>
    </w:pPr>
    <w:rPr>
      <w:color w:val="3C3C3C"/>
      <w:sz w:val="24"/>
      <w:szCs w:val="24"/>
    </w:rPr>
  </w:style>
  <w:style w:type="character" w:customStyle="1" w:styleId="Heading1Char">
    <w:name w:val="Heading 1 Char"/>
    <w:basedOn w:val="DefaultParagraphFont"/>
    <w:link w:val="Heading1"/>
    <w:uiPriority w:val="9"/>
    <w:rsid w:val="007838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875"/>
    <w:rPr>
      <w:rFonts w:asciiTheme="majorHAnsi" w:eastAsiaTheme="majorEastAsia" w:hAnsiTheme="majorHAnsi" w:cstheme="majorBidi"/>
      <w:b/>
      <w:bCs/>
      <w:color w:val="4F81BD" w:themeColor="accent1"/>
      <w:sz w:val="26"/>
      <w:szCs w:val="26"/>
    </w:rPr>
  </w:style>
  <w:style w:type="paragraph" w:customStyle="1" w:styleId="Default">
    <w:name w:val="Default"/>
    <w:rsid w:val="007838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83875"/>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838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875"/>
  </w:style>
  <w:style w:type="paragraph" w:styleId="Footer">
    <w:name w:val="footer"/>
    <w:basedOn w:val="Normal"/>
    <w:link w:val="FooterChar"/>
    <w:uiPriority w:val="99"/>
    <w:unhideWhenUsed/>
    <w:rsid w:val="00783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75"/>
  </w:style>
  <w:style w:type="character" w:styleId="Hyperlink">
    <w:name w:val="Hyperlink"/>
    <w:basedOn w:val="DefaultParagraphFont"/>
    <w:uiPriority w:val="99"/>
    <w:rsid w:val="0028795D"/>
    <w:rPr>
      <w:color w:val="8A4817"/>
      <w:u w:val="single"/>
    </w:rPr>
  </w:style>
  <w:style w:type="character" w:styleId="CommentReference">
    <w:name w:val="annotation reference"/>
    <w:basedOn w:val="DefaultParagraphFont"/>
    <w:uiPriority w:val="99"/>
    <w:semiHidden/>
    <w:rsid w:val="0028795D"/>
    <w:rPr>
      <w:sz w:val="16"/>
      <w:szCs w:val="16"/>
    </w:rPr>
  </w:style>
  <w:style w:type="paragraph" w:styleId="CommentText">
    <w:name w:val="annotation text"/>
    <w:basedOn w:val="Normal"/>
    <w:link w:val="CommentTextChar"/>
    <w:uiPriority w:val="99"/>
    <w:semiHidden/>
    <w:rsid w:val="0028795D"/>
    <w:pPr>
      <w:spacing w:before="240" w:after="240" w:line="240" w:lineRule="auto"/>
    </w:pPr>
    <w:rPr>
      <w:color w:val="3C3C3C"/>
      <w:sz w:val="20"/>
      <w:szCs w:val="20"/>
    </w:rPr>
  </w:style>
  <w:style w:type="character" w:customStyle="1" w:styleId="CommentTextChar">
    <w:name w:val="Comment Text Char"/>
    <w:basedOn w:val="DefaultParagraphFont"/>
    <w:link w:val="CommentText"/>
    <w:uiPriority w:val="99"/>
    <w:semiHidden/>
    <w:rsid w:val="0028795D"/>
    <w:rPr>
      <w:rFonts w:eastAsiaTheme="minorEastAsia"/>
      <w:color w:val="3C3C3C"/>
      <w:sz w:val="20"/>
      <w:szCs w:val="20"/>
    </w:rPr>
  </w:style>
  <w:style w:type="paragraph" w:styleId="BalloonText">
    <w:name w:val="Balloon Text"/>
    <w:basedOn w:val="Normal"/>
    <w:link w:val="BalloonTextChar"/>
    <w:uiPriority w:val="99"/>
    <w:semiHidden/>
    <w:unhideWhenUsed/>
    <w:rsid w:val="0028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95D"/>
    <w:rPr>
      <w:rFonts w:ascii="Tahoma" w:hAnsi="Tahoma" w:cs="Tahoma"/>
      <w:sz w:val="16"/>
      <w:szCs w:val="16"/>
    </w:rPr>
  </w:style>
  <w:style w:type="character" w:customStyle="1" w:styleId="Heading4Char">
    <w:name w:val="Heading 4 Char"/>
    <w:basedOn w:val="DefaultParagraphFont"/>
    <w:link w:val="Heading4"/>
    <w:uiPriority w:val="9"/>
    <w:rsid w:val="0028795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28795D"/>
    <w:pPr>
      <w:outlineLvl w:val="9"/>
    </w:pPr>
  </w:style>
  <w:style w:type="paragraph" w:styleId="TOC1">
    <w:name w:val="toc 1"/>
    <w:basedOn w:val="Normal"/>
    <w:next w:val="Normal"/>
    <w:autoRedefine/>
    <w:uiPriority w:val="39"/>
    <w:unhideWhenUsed/>
    <w:rsid w:val="0028795D"/>
    <w:pPr>
      <w:spacing w:after="100"/>
    </w:pPr>
  </w:style>
  <w:style w:type="paragraph" w:styleId="TOC2">
    <w:name w:val="toc 2"/>
    <w:basedOn w:val="Normal"/>
    <w:next w:val="Normal"/>
    <w:autoRedefine/>
    <w:uiPriority w:val="39"/>
    <w:unhideWhenUsed/>
    <w:rsid w:val="0028795D"/>
    <w:pPr>
      <w:spacing w:after="100"/>
      <w:ind w:left="220"/>
    </w:pPr>
  </w:style>
  <w:style w:type="paragraph" w:styleId="TOC3">
    <w:name w:val="toc 3"/>
    <w:basedOn w:val="Normal"/>
    <w:next w:val="Normal"/>
    <w:autoRedefine/>
    <w:uiPriority w:val="39"/>
    <w:unhideWhenUsed/>
    <w:rsid w:val="0028795D"/>
    <w:pPr>
      <w:spacing w:after="100"/>
      <w:ind w:left="440"/>
    </w:pPr>
  </w:style>
  <w:style w:type="paragraph" w:styleId="CommentSubject">
    <w:name w:val="annotation subject"/>
    <w:basedOn w:val="CommentText"/>
    <w:next w:val="CommentText"/>
    <w:link w:val="CommentSubjectChar"/>
    <w:uiPriority w:val="99"/>
    <w:semiHidden/>
    <w:unhideWhenUsed/>
    <w:rsid w:val="0028795D"/>
    <w:pPr>
      <w:spacing w:before="0" w:after="200"/>
    </w:pPr>
    <w:rPr>
      <w:rFonts w:eastAsiaTheme="minorHAnsi"/>
      <w:b/>
      <w:bCs/>
      <w:color w:val="auto"/>
    </w:rPr>
  </w:style>
  <w:style w:type="character" w:customStyle="1" w:styleId="CommentSubjectChar">
    <w:name w:val="Comment Subject Char"/>
    <w:basedOn w:val="CommentTextChar"/>
    <w:link w:val="CommentSubject"/>
    <w:uiPriority w:val="99"/>
    <w:semiHidden/>
    <w:rsid w:val="0028795D"/>
    <w:rPr>
      <w:rFonts w:eastAsiaTheme="minorEastAsia"/>
      <w:b/>
      <w:bCs/>
      <w:color w:val="3C3C3C"/>
      <w:sz w:val="20"/>
      <w:szCs w:val="20"/>
    </w:rPr>
  </w:style>
  <w:style w:type="paragraph" w:styleId="NormalWeb">
    <w:name w:val="Normal (Web)"/>
    <w:basedOn w:val="Normal"/>
    <w:uiPriority w:val="99"/>
    <w:unhideWhenUsed/>
    <w:rsid w:val="006A6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stified1">
    <w:name w:val="justified1"/>
    <w:rsid w:val="00345483"/>
    <w:rPr>
      <w:rFonts w:cs="Times New Roman"/>
    </w:rPr>
  </w:style>
  <w:style w:type="character" w:customStyle="1" w:styleId="apple-converted-space">
    <w:name w:val="apple-converted-space"/>
    <w:basedOn w:val="DefaultParagraphFont"/>
    <w:rsid w:val="007B238B"/>
  </w:style>
  <w:style w:type="table" w:styleId="TableGrid">
    <w:name w:val="Table Grid"/>
    <w:basedOn w:val="TableNormal"/>
    <w:uiPriority w:val="59"/>
    <w:rsid w:val="003F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B1606"/>
    <w:rPr>
      <w:color w:val="800080" w:themeColor="followedHyperlink"/>
      <w:u w:val="single"/>
    </w:rPr>
  </w:style>
  <w:style w:type="paragraph" w:styleId="EndnoteText">
    <w:name w:val="endnote text"/>
    <w:basedOn w:val="Normal"/>
    <w:link w:val="EndnoteTextChar"/>
    <w:uiPriority w:val="99"/>
    <w:semiHidden/>
    <w:unhideWhenUsed/>
    <w:rsid w:val="00B83A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AA2"/>
    <w:rPr>
      <w:sz w:val="20"/>
      <w:szCs w:val="20"/>
    </w:rPr>
  </w:style>
  <w:style w:type="character" w:styleId="EndnoteReference">
    <w:name w:val="endnote reference"/>
    <w:basedOn w:val="DefaultParagraphFont"/>
    <w:uiPriority w:val="99"/>
    <w:semiHidden/>
    <w:unhideWhenUsed/>
    <w:rsid w:val="00B83AA2"/>
    <w:rPr>
      <w:vertAlign w:val="superscript"/>
    </w:rPr>
  </w:style>
  <w:style w:type="table" w:customStyle="1" w:styleId="LightList1">
    <w:name w:val="Light List1"/>
    <w:basedOn w:val="TableNormal"/>
    <w:uiPriority w:val="61"/>
    <w:rsid w:val="00BD311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BD3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11D"/>
    <w:rPr>
      <w:sz w:val="20"/>
      <w:szCs w:val="20"/>
    </w:rPr>
  </w:style>
  <w:style w:type="character" w:styleId="FootnoteReference">
    <w:name w:val="footnote reference"/>
    <w:basedOn w:val="DefaultParagraphFont"/>
    <w:uiPriority w:val="99"/>
    <w:semiHidden/>
    <w:unhideWhenUsed/>
    <w:rsid w:val="00BD311D"/>
    <w:rPr>
      <w:vertAlign w:val="superscript"/>
    </w:rPr>
  </w:style>
  <w:style w:type="character" w:customStyle="1" w:styleId="Heading5Char">
    <w:name w:val="Heading 5 Char"/>
    <w:basedOn w:val="DefaultParagraphFont"/>
    <w:link w:val="Heading5"/>
    <w:uiPriority w:val="9"/>
    <w:rsid w:val="001823BA"/>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B13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13C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36FC"/>
    <w:rPr>
      <w:b/>
      <w:bCs/>
    </w:rPr>
  </w:style>
  <w:style w:type="character" w:customStyle="1" w:styleId="InitialStyle">
    <w:name w:val="InitialStyle"/>
    <w:basedOn w:val="DefaultParagraphFont"/>
    <w:rsid w:val="00851744"/>
    <w:rPr>
      <w:rFonts w:ascii="Courier New" w:hAnsi="Courier New" w:cs="Courier New" w:hint="default"/>
      <w:color w:val="auto"/>
      <w:spacing w:val="0"/>
    </w:rPr>
  </w:style>
  <w:style w:type="character" w:customStyle="1" w:styleId="Heading6Char">
    <w:name w:val="Heading 6 Char"/>
    <w:basedOn w:val="DefaultParagraphFont"/>
    <w:link w:val="Heading6"/>
    <w:uiPriority w:val="9"/>
    <w:rsid w:val="004014F1"/>
    <w:rPr>
      <w:rFonts w:asciiTheme="majorHAnsi" w:eastAsiaTheme="majorEastAsia" w:hAnsiTheme="majorHAnsi" w:cstheme="majorBidi"/>
      <w:color w:val="243F60" w:themeColor="accent1" w:themeShade="7F"/>
    </w:rPr>
  </w:style>
  <w:style w:type="paragraph" w:styleId="Revision">
    <w:name w:val="Revision"/>
    <w:hidden/>
    <w:uiPriority w:val="99"/>
    <w:semiHidden/>
    <w:rsid w:val="003D5B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9615">
      <w:bodyDiv w:val="1"/>
      <w:marLeft w:val="0"/>
      <w:marRight w:val="0"/>
      <w:marTop w:val="0"/>
      <w:marBottom w:val="0"/>
      <w:divBdr>
        <w:top w:val="none" w:sz="0" w:space="0" w:color="auto"/>
        <w:left w:val="none" w:sz="0" w:space="0" w:color="auto"/>
        <w:bottom w:val="none" w:sz="0" w:space="0" w:color="auto"/>
        <w:right w:val="none" w:sz="0" w:space="0" w:color="auto"/>
      </w:divBdr>
    </w:div>
    <w:div w:id="179010591">
      <w:bodyDiv w:val="1"/>
      <w:marLeft w:val="0"/>
      <w:marRight w:val="0"/>
      <w:marTop w:val="0"/>
      <w:marBottom w:val="0"/>
      <w:divBdr>
        <w:top w:val="none" w:sz="0" w:space="0" w:color="auto"/>
        <w:left w:val="none" w:sz="0" w:space="0" w:color="auto"/>
        <w:bottom w:val="none" w:sz="0" w:space="0" w:color="auto"/>
        <w:right w:val="none" w:sz="0" w:space="0" w:color="auto"/>
      </w:divBdr>
    </w:div>
    <w:div w:id="372073277">
      <w:bodyDiv w:val="1"/>
      <w:marLeft w:val="0"/>
      <w:marRight w:val="0"/>
      <w:marTop w:val="0"/>
      <w:marBottom w:val="0"/>
      <w:divBdr>
        <w:top w:val="none" w:sz="0" w:space="0" w:color="auto"/>
        <w:left w:val="none" w:sz="0" w:space="0" w:color="auto"/>
        <w:bottom w:val="none" w:sz="0" w:space="0" w:color="auto"/>
        <w:right w:val="none" w:sz="0" w:space="0" w:color="auto"/>
      </w:divBdr>
    </w:div>
    <w:div w:id="602148450">
      <w:bodyDiv w:val="1"/>
      <w:marLeft w:val="0"/>
      <w:marRight w:val="0"/>
      <w:marTop w:val="0"/>
      <w:marBottom w:val="0"/>
      <w:divBdr>
        <w:top w:val="none" w:sz="0" w:space="0" w:color="auto"/>
        <w:left w:val="none" w:sz="0" w:space="0" w:color="auto"/>
        <w:bottom w:val="none" w:sz="0" w:space="0" w:color="auto"/>
        <w:right w:val="none" w:sz="0" w:space="0" w:color="auto"/>
      </w:divBdr>
    </w:div>
    <w:div w:id="759565391">
      <w:bodyDiv w:val="1"/>
      <w:marLeft w:val="0"/>
      <w:marRight w:val="0"/>
      <w:marTop w:val="0"/>
      <w:marBottom w:val="0"/>
      <w:divBdr>
        <w:top w:val="none" w:sz="0" w:space="0" w:color="auto"/>
        <w:left w:val="none" w:sz="0" w:space="0" w:color="auto"/>
        <w:bottom w:val="none" w:sz="0" w:space="0" w:color="auto"/>
        <w:right w:val="none" w:sz="0" w:space="0" w:color="auto"/>
      </w:divBdr>
    </w:div>
    <w:div w:id="807554260">
      <w:bodyDiv w:val="1"/>
      <w:marLeft w:val="0"/>
      <w:marRight w:val="0"/>
      <w:marTop w:val="0"/>
      <w:marBottom w:val="0"/>
      <w:divBdr>
        <w:top w:val="none" w:sz="0" w:space="0" w:color="auto"/>
        <w:left w:val="none" w:sz="0" w:space="0" w:color="auto"/>
        <w:bottom w:val="none" w:sz="0" w:space="0" w:color="auto"/>
        <w:right w:val="none" w:sz="0" w:space="0" w:color="auto"/>
      </w:divBdr>
    </w:div>
    <w:div w:id="883295331">
      <w:bodyDiv w:val="1"/>
      <w:marLeft w:val="0"/>
      <w:marRight w:val="0"/>
      <w:marTop w:val="0"/>
      <w:marBottom w:val="0"/>
      <w:divBdr>
        <w:top w:val="none" w:sz="0" w:space="0" w:color="auto"/>
        <w:left w:val="none" w:sz="0" w:space="0" w:color="auto"/>
        <w:bottom w:val="none" w:sz="0" w:space="0" w:color="auto"/>
        <w:right w:val="none" w:sz="0" w:space="0" w:color="auto"/>
      </w:divBdr>
    </w:div>
    <w:div w:id="1115254631">
      <w:bodyDiv w:val="1"/>
      <w:marLeft w:val="0"/>
      <w:marRight w:val="0"/>
      <w:marTop w:val="0"/>
      <w:marBottom w:val="0"/>
      <w:divBdr>
        <w:top w:val="none" w:sz="0" w:space="0" w:color="auto"/>
        <w:left w:val="none" w:sz="0" w:space="0" w:color="auto"/>
        <w:bottom w:val="none" w:sz="0" w:space="0" w:color="auto"/>
        <w:right w:val="none" w:sz="0" w:space="0" w:color="auto"/>
      </w:divBdr>
    </w:div>
    <w:div w:id="1122576961">
      <w:bodyDiv w:val="1"/>
      <w:marLeft w:val="0"/>
      <w:marRight w:val="0"/>
      <w:marTop w:val="0"/>
      <w:marBottom w:val="0"/>
      <w:divBdr>
        <w:top w:val="none" w:sz="0" w:space="0" w:color="auto"/>
        <w:left w:val="none" w:sz="0" w:space="0" w:color="auto"/>
        <w:bottom w:val="none" w:sz="0" w:space="0" w:color="auto"/>
        <w:right w:val="none" w:sz="0" w:space="0" w:color="auto"/>
      </w:divBdr>
    </w:div>
    <w:div w:id="1284077200">
      <w:bodyDiv w:val="1"/>
      <w:marLeft w:val="0"/>
      <w:marRight w:val="0"/>
      <w:marTop w:val="0"/>
      <w:marBottom w:val="0"/>
      <w:divBdr>
        <w:top w:val="none" w:sz="0" w:space="0" w:color="auto"/>
        <w:left w:val="none" w:sz="0" w:space="0" w:color="auto"/>
        <w:bottom w:val="none" w:sz="0" w:space="0" w:color="auto"/>
        <w:right w:val="none" w:sz="0" w:space="0" w:color="auto"/>
      </w:divBdr>
    </w:div>
    <w:div w:id="1412699301">
      <w:bodyDiv w:val="1"/>
      <w:marLeft w:val="0"/>
      <w:marRight w:val="0"/>
      <w:marTop w:val="0"/>
      <w:marBottom w:val="0"/>
      <w:divBdr>
        <w:top w:val="none" w:sz="0" w:space="0" w:color="auto"/>
        <w:left w:val="none" w:sz="0" w:space="0" w:color="auto"/>
        <w:bottom w:val="none" w:sz="0" w:space="0" w:color="auto"/>
        <w:right w:val="none" w:sz="0" w:space="0" w:color="auto"/>
      </w:divBdr>
    </w:div>
    <w:div w:id="1439061789">
      <w:bodyDiv w:val="1"/>
      <w:marLeft w:val="0"/>
      <w:marRight w:val="0"/>
      <w:marTop w:val="0"/>
      <w:marBottom w:val="0"/>
      <w:divBdr>
        <w:top w:val="none" w:sz="0" w:space="0" w:color="auto"/>
        <w:left w:val="none" w:sz="0" w:space="0" w:color="auto"/>
        <w:bottom w:val="none" w:sz="0" w:space="0" w:color="auto"/>
        <w:right w:val="none" w:sz="0" w:space="0" w:color="auto"/>
      </w:divBdr>
    </w:div>
    <w:div w:id="1742560980">
      <w:bodyDiv w:val="1"/>
      <w:marLeft w:val="0"/>
      <w:marRight w:val="0"/>
      <w:marTop w:val="0"/>
      <w:marBottom w:val="0"/>
      <w:divBdr>
        <w:top w:val="none" w:sz="0" w:space="0" w:color="auto"/>
        <w:left w:val="none" w:sz="0" w:space="0" w:color="auto"/>
        <w:bottom w:val="none" w:sz="0" w:space="0" w:color="auto"/>
        <w:right w:val="none" w:sz="0" w:space="0" w:color="auto"/>
      </w:divBdr>
    </w:div>
    <w:div w:id="1808938776">
      <w:bodyDiv w:val="1"/>
      <w:marLeft w:val="0"/>
      <w:marRight w:val="0"/>
      <w:marTop w:val="0"/>
      <w:marBottom w:val="0"/>
      <w:divBdr>
        <w:top w:val="none" w:sz="0" w:space="0" w:color="auto"/>
        <w:left w:val="none" w:sz="0" w:space="0" w:color="auto"/>
        <w:bottom w:val="none" w:sz="0" w:space="0" w:color="auto"/>
        <w:right w:val="none" w:sz="0" w:space="0" w:color="auto"/>
      </w:divBdr>
    </w:div>
    <w:div w:id="1845971024">
      <w:bodyDiv w:val="1"/>
      <w:marLeft w:val="0"/>
      <w:marRight w:val="0"/>
      <w:marTop w:val="0"/>
      <w:marBottom w:val="0"/>
      <w:divBdr>
        <w:top w:val="none" w:sz="0" w:space="0" w:color="auto"/>
        <w:left w:val="none" w:sz="0" w:space="0" w:color="auto"/>
        <w:bottom w:val="none" w:sz="0" w:space="0" w:color="auto"/>
        <w:right w:val="none" w:sz="0" w:space="0" w:color="auto"/>
      </w:divBdr>
      <w:divsChild>
        <w:div w:id="1995209492">
          <w:marLeft w:val="0"/>
          <w:marRight w:val="0"/>
          <w:marTop w:val="0"/>
          <w:marBottom w:val="0"/>
          <w:divBdr>
            <w:top w:val="none" w:sz="0" w:space="0" w:color="auto"/>
            <w:left w:val="none" w:sz="0" w:space="0" w:color="auto"/>
            <w:bottom w:val="none" w:sz="0" w:space="0" w:color="auto"/>
            <w:right w:val="none" w:sz="0" w:space="0" w:color="auto"/>
          </w:divBdr>
        </w:div>
      </w:divsChild>
    </w:div>
    <w:div w:id="1877039671">
      <w:bodyDiv w:val="1"/>
      <w:marLeft w:val="0"/>
      <w:marRight w:val="0"/>
      <w:marTop w:val="0"/>
      <w:marBottom w:val="0"/>
      <w:divBdr>
        <w:top w:val="none" w:sz="0" w:space="0" w:color="auto"/>
        <w:left w:val="none" w:sz="0" w:space="0" w:color="auto"/>
        <w:bottom w:val="none" w:sz="0" w:space="0" w:color="auto"/>
        <w:right w:val="none" w:sz="0" w:space="0" w:color="auto"/>
      </w:divBdr>
    </w:div>
    <w:div w:id="1889678618">
      <w:bodyDiv w:val="1"/>
      <w:marLeft w:val="0"/>
      <w:marRight w:val="0"/>
      <w:marTop w:val="0"/>
      <w:marBottom w:val="0"/>
      <w:divBdr>
        <w:top w:val="none" w:sz="0" w:space="0" w:color="auto"/>
        <w:left w:val="none" w:sz="0" w:space="0" w:color="auto"/>
        <w:bottom w:val="none" w:sz="0" w:space="0" w:color="auto"/>
        <w:right w:val="none" w:sz="0" w:space="0" w:color="auto"/>
      </w:divBdr>
    </w:div>
    <w:div w:id="2007585877">
      <w:bodyDiv w:val="1"/>
      <w:marLeft w:val="0"/>
      <w:marRight w:val="0"/>
      <w:marTop w:val="0"/>
      <w:marBottom w:val="0"/>
      <w:divBdr>
        <w:top w:val="none" w:sz="0" w:space="0" w:color="auto"/>
        <w:left w:val="none" w:sz="0" w:space="0" w:color="auto"/>
        <w:bottom w:val="none" w:sz="0" w:space="0" w:color="auto"/>
        <w:right w:val="none" w:sz="0" w:space="0" w:color="auto"/>
      </w:divBdr>
    </w:div>
    <w:div w:id="2066177490">
      <w:bodyDiv w:val="1"/>
      <w:marLeft w:val="0"/>
      <w:marRight w:val="0"/>
      <w:marTop w:val="0"/>
      <w:marBottom w:val="0"/>
      <w:divBdr>
        <w:top w:val="none" w:sz="0" w:space="0" w:color="auto"/>
        <w:left w:val="none" w:sz="0" w:space="0" w:color="auto"/>
        <w:bottom w:val="none" w:sz="0" w:space="0" w:color="auto"/>
        <w:right w:val="none" w:sz="0" w:space="0" w:color="auto"/>
      </w:divBdr>
      <w:divsChild>
        <w:div w:id="121585424">
          <w:marLeft w:val="1166"/>
          <w:marRight w:val="0"/>
          <w:marTop w:val="86"/>
          <w:marBottom w:val="0"/>
          <w:divBdr>
            <w:top w:val="none" w:sz="0" w:space="0" w:color="auto"/>
            <w:left w:val="none" w:sz="0" w:space="0" w:color="auto"/>
            <w:bottom w:val="none" w:sz="0" w:space="0" w:color="auto"/>
            <w:right w:val="none" w:sz="0" w:space="0" w:color="auto"/>
          </w:divBdr>
        </w:div>
        <w:div w:id="836730271">
          <w:marLeft w:val="1166"/>
          <w:marRight w:val="0"/>
          <w:marTop w:val="86"/>
          <w:marBottom w:val="0"/>
          <w:divBdr>
            <w:top w:val="none" w:sz="0" w:space="0" w:color="auto"/>
            <w:left w:val="none" w:sz="0" w:space="0" w:color="auto"/>
            <w:bottom w:val="none" w:sz="0" w:space="0" w:color="auto"/>
            <w:right w:val="none" w:sz="0" w:space="0" w:color="auto"/>
          </w:divBdr>
        </w:div>
        <w:div w:id="1355305767">
          <w:marLeft w:val="1166"/>
          <w:marRight w:val="0"/>
          <w:marTop w:val="86"/>
          <w:marBottom w:val="0"/>
          <w:divBdr>
            <w:top w:val="none" w:sz="0" w:space="0" w:color="auto"/>
            <w:left w:val="none" w:sz="0" w:space="0" w:color="auto"/>
            <w:bottom w:val="none" w:sz="0" w:space="0" w:color="auto"/>
            <w:right w:val="none" w:sz="0" w:space="0" w:color="auto"/>
          </w:divBdr>
        </w:div>
        <w:div w:id="1467120735">
          <w:marLeft w:val="1166"/>
          <w:marRight w:val="0"/>
          <w:marTop w:val="86"/>
          <w:marBottom w:val="0"/>
          <w:divBdr>
            <w:top w:val="none" w:sz="0" w:space="0" w:color="auto"/>
            <w:left w:val="none" w:sz="0" w:space="0" w:color="auto"/>
            <w:bottom w:val="none" w:sz="0" w:space="0" w:color="auto"/>
            <w:right w:val="none" w:sz="0" w:space="0" w:color="auto"/>
          </w:divBdr>
        </w:div>
        <w:div w:id="1474788933">
          <w:marLeft w:val="1166"/>
          <w:marRight w:val="0"/>
          <w:marTop w:val="86"/>
          <w:marBottom w:val="0"/>
          <w:divBdr>
            <w:top w:val="none" w:sz="0" w:space="0" w:color="auto"/>
            <w:left w:val="none" w:sz="0" w:space="0" w:color="auto"/>
            <w:bottom w:val="none" w:sz="0" w:space="0" w:color="auto"/>
            <w:right w:val="none" w:sz="0" w:space="0" w:color="auto"/>
          </w:divBdr>
        </w:div>
        <w:div w:id="1568030650">
          <w:marLeft w:val="547"/>
          <w:marRight w:val="0"/>
          <w:marTop w:val="96"/>
          <w:marBottom w:val="0"/>
          <w:divBdr>
            <w:top w:val="none" w:sz="0" w:space="0" w:color="auto"/>
            <w:left w:val="none" w:sz="0" w:space="0" w:color="auto"/>
            <w:bottom w:val="none" w:sz="0" w:space="0" w:color="auto"/>
            <w:right w:val="none" w:sz="0" w:space="0" w:color="auto"/>
          </w:divBdr>
        </w:div>
        <w:div w:id="1653484672">
          <w:marLeft w:val="1166"/>
          <w:marRight w:val="0"/>
          <w:marTop w:val="86"/>
          <w:marBottom w:val="0"/>
          <w:divBdr>
            <w:top w:val="none" w:sz="0" w:space="0" w:color="auto"/>
            <w:left w:val="none" w:sz="0" w:space="0" w:color="auto"/>
            <w:bottom w:val="none" w:sz="0" w:space="0" w:color="auto"/>
            <w:right w:val="none" w:sz="0" w:space="0" w:color="auto"/>
          </w:divBdr>
        </w:div>
      </w:divsChild>
    </w:div>
    <w:div w:id="2093040068">
      <w:bodyDiv w:val="1"/>
      <w:marLeft w:val="0"/>
      <w:marRight w:val="0"/>
      <w:marTop w:val="0"/>
      <w:marBottom w:val="0"/>
      <w:divBdr>
        <w:top w:val="none" w:sz="0" w:space="0" w:color="auto"/>
        <w:left w:val="none" w:sz="0" w:space="0" w:color="auto"/>
        <w:bottom w:val="none" w:sz="0" w:space="0" w:color="auto"/>
        <w:right w:val="none" w:sz="0" w:space="0" w:color="auto"/>
      </w:divBdr>
      <w:divsChild>
        <w:div w:id="1509641348">
          <w:marLeft w:val="0"/>
          <w:marRight w:val="0"/>
          <w:marTop w:val="0"/>
          <w:marBottom w:val="0"/>
          <w:divBdr>
            <w:top w:val="none" w:sz="0" w:space="0" w:color="auto"/>
            <w:left w:val="none" w:sz="0" w:space="0" w:color="auto"/>
            <w:bottom w:val="none" w:sz="0" w:space="0" w:color="auto"/>
            <w:right w:val="none" w:sz="0" w:space="0" w:color="auto"/>
          </w:divBdr>
          <w:divsChild>
            <w:div w:id="1646739720">
              <w:marLeft w:val="0"/>
              <w:marRight w:val="0"/>
              <w:marTop w:val="0"/>
              <w:marBottom w:val="0"/>
              <w:divBdr>
                <w:top w:val="none" w:sz="0" w:space="0" w:color="auto"/>
                <w:left w:val="none" w:sz="0" w:space="0" w:color="auto"/>
                <w:bottom w:val="none" w:sz="0" w:space="0" w:color="auto"/>
                <w:right w:val="none" w:sz="0" w:space="0" w:color="auto"/>
              </w:divBdr>
              <w:divsChild>
                <w:div w:id="13256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mhdo.maine.gov/imhdo/index.aspx" TargetMode="External"/><Relationship Id="rId4" Type="http://schemas.microsoft.com/office/2007/relationships/stylesWithEffects" Target="stylesWithEffects.xml"/><Relationship Id="rId9" Type="http://schemas.openxmlformats.org/officeDocument/2006/relationships/hyperlink" Target="mailto:Karynlee.Harrington@maine.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BA645-F7D0-411A-967D-FE1A89B8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OIT</cp:lastModifiedBy>
  <cp:revision>2</cp:revision>
  <cp:lastPrinted>2013-07-16T13:30:00Z</cp:lastPrinted>
  <dcterms:created xsi:type="dcterms:W3CDTF">2014-02-06T19:08:00Z</dcterms:created>
  <dcterms:modified xsi:type="dcterms:W3CDTF">2014-02-06T19:08:00Z</dcterms:modified>
</cp:coreProperties>
</file>