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5D9" w:rsidRDefault="008765D9">
      <w:pPr>
        <w:rPr>
          <w:b/>
        </w:rPr>
      </w:pPr>
      <w:bookmarkStart w:id="0" w:name="_GoBack"/>
      <w:bookmarkEnd w:id="0"/>
      <w:r>
        <w:rPr>
          <w:b/>
        </w:rPr>
        <w:t xml:space="preserve">MHDO Board Discussion Document </w:t>
      </w:r>
    </w:p>
    <w:p w:rsidR="008765D9" w:rsidRDefault="008765D9">
      <w:pPr>
        <w:rPr>
          <w:b/>
        </w:rPr>
      </w:pPr>
      <w:r>
        <w:rPr>
          <w:b/>
        </w:rPr>
        <w:t>June 7, 2012</w:t>
      </w:r>
    </w:p>
    <w:p w:rsidR="008765D9" w:rsidRPr="009043FD" w:rsidRDefault="008765D9">
      <w:pPr>
        <w:rPr>
          <w:b/>
        </w:rPr>
      </w:pPr>
      <w:r>
        <w:rPr>
          <w:b/>
        </w:rPr>
        <w:t>Goals</w:t>
      </w:r>
    </w:p>
    <w:p w:rsidR="008765D9" w:rsidRDefault="008765D9">
      <w:r>
        <w:t xml:space="preserve">To be a data provider to our clients and the public that is:  </w:t>
      </w:r>
    </w:p>
    <w:p w:rsidR="008765D9" w:rsidRDefault="008765D9" w:rsidP="00AF7718">
      <w:pPr>
        <w:pStyle w:val="ListParagraph"/>
        <w:numPr>
          <w:ilvl w:val="0"/>
          <w:numId w:val="2"/>
        </w:numPr>
      </w:pPr>
      <w:r w:rsidRPr="00AF7718">
        <w:rPr>
          <w:b/>
        </w:rPr>
        <w:t xml:space="preserve">Responsive and timely: </w:t>
      </w:r>
      <w:r>
        <w:t xml:space="preserve">clearly communicating to our clients what data are available and managing data release to published timeframes. </w:t>
      </w:r>
    </w:p>
    <w:p w:rsidR="008765D9" w:rsidRPr="009043FD" w:rsidRDefault="008765D9" w:rsidP="00AF7718">
      <w:pPr>
        <w:pStyle w:val="ListParagraph"/>
        <w:numPr>
          <w:ilvl w:val="0"/>
          <w:numId w:val="2"/>
        </w:numPr>
      </w:pPr>
      <w:r>
        <w:rPr>
          <w:b/>
        </w:rPr>
        <w:t xml:space="preserve">Accurate:  </w:t>
      </w:r>
      <w:r>
        <w:t>ensure consistency and conformity of claims submissions</w:t>
      </w:r>
    </w:p>
    <w:p w:rsidR="008765D9" w:rsidRDefault="008765D9" w:rsidP="00AF7718">
      <w:pPr>
        <w:pStyle w:val="ListParagraph"/>
        <w:numPr>
          <w:ilvl w:val="0"/>
          <w:numId w:val="2"/>
        </w:numPr>
      </w:pPr>
      <w:r w:rsidRPr="00AF7718">
        <w:rPr>
          <w:b/>
        </w:rPr>
        <w:t>Accessible</w:t>
      </w:r>
      <w:r>
        <w:t>: providing self-service applications where possible and removing barriers to data access.</w:t>
      </w:r>
    </w:p>
    <w:p w:rsidR="008765D9" w:rsidRPr="001142B3" w:rsidRDefault="008765D9" w:rsidP="00AF7718">
      <w:pPr>
        <w:pStyle w:val="ListParagraph"/>
        <w:numPr>
          <w:ilvl w:val="0"/>
          <w:numId w:val="2"/>
        </w:numPr>
      </w:pPr>
      <w:r w:rsidRPr="00AF7718">
        <w:rPr>
          <w:b/>
        </w:rPr>
        <w:t>Streamlined:</w:t>
      </w:r>
      <w:r>
        <w:t xml:space="preserve"> building efficient processes for data gathering and release.</w:t>
      </w:r>
    </w:p>
    <w:p w:rsidR="008765D9" w:rsidRPr="00436C5B" w:rsidRDefault="008765D9" w:rsidP="00AF7718">
      <w:pPr>
        <w:pStyle w:val="ListParagraph"/>
        <w:numPr>
          <w:ilvl w:val="0"/>
          <w:numId w:val="2"/>
        </w:numPr>
      </w:pPr>
      <w:r w:rsidRPr="00AF7718">
        <w:rPr>
          <w:b/>
        </w:rPr>
        <w:t xml:space="preserve">Secure: </w:t>
      </w:r>
      <w:r w:rsidRPr="00436C5B">
        <w:t xml:space="preserve">protecting </w:t>
      </w:r>
      <w:r>
        <w:t>the confidentiality of personal health data – electronic threats change and systems must adapt to meet these challenges.</w:t>
      </w:r>
    </w:p>
    <w:p w:rsidR="008765D9" w:rsidRDefault="008765D9">
      <w:r>
        <w:t xml:space="preserve">To achieve these goals, the organization must build upon its existing systems to take advantage of newer technologies better suited to meet the changing needs of the market. </w:t>
      </w:r>
    </w:p>
    <w:p w:rsidR="008765D9" w:rsidRPr="004E33FA" w:rsidRDefault="008765D9" w:rsidP="001A1693">
      <w:pPr>
        <w:rPr>
          <w:b/>
        </w:rPr>
      </w:pPr>
      <w:r w:rsidRPr="004E33FA">
        <w:rPr>
          <w:b/>
        </w:rPr>
        <w:t>Services Contract Status</w:t>
      </w:r>
    </w:p>
    <w:p w:rsidR="008765D9" w:rsidRDefault="008765D9" w:rsidP="001A1693">
      <w:r>
        <w:t xml:space="preserve">The current contract amendment agreed to between </w:t>
      </w:r>
      <w:proofErr w:type="spellStart"/>
      <w:r>
        <w:t>OnPoint</w:t>
      </w:r>
      <w:proofErr w:type="spellEnd"/>
      <w:r>
        <w:t xml:space="preserve"> and MHDO specifies that </w:t>
      </w:r>
      <w:proofErr w:type="spellStart"/>
      <w:r>
        <w:t>OnPoint</w:t>
      </w:r>
      <w:proofErr w:type="spellEnd"/>
      <w:r>
        <w:t xml:space="preserve"> will “accept and process claims data with paid dates through December 31, 2012 collected through and including February 15, 2013, with the final extracts produced and successfully transferred to the MHDO by March 15, 2013.”</w:t>
      </w:r>
    </w:p>
    <w:p w:rsidR="008765D9" w:rsidRDefault="008765D9" w:rsidP="001A1693">
      <w:r>
        <w:t xml:space="preserve">The amendment further specifies that the terms may be extended upon mutual agreement. </w:t>
      </w:r>
    </w:p>
    <w:p w:rsidR="008765D9" w:rsidRDefault="008765D9" w:rsidP="001A1693">
      <w:pPr>
        <w:rPr>
          <w:b/>
        </w:rPr>
      </w:pPr>
      <w:r>
        <w:rPr>
          <w:b/>
        </w:rPr>
        <w:t>Service Contract</w:t>
      </w:r>
      <w:r w:rsidRPr="001A1693">
        <w:rPr>
          <w:b/>
        </w:rPr>
        <w:t xml:space="preserve">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6"/>
        <w:gridCol w:w="4730"/>
      </w:tblGrid>
      <w:tr w:rsidR="008765D9" w:rsidRPr="00D473B3" w:rsidTr="007020D3">
        <w:tc>
          <w:tcPr>
            <w:tcW w:w="0" w:type="auto"/>
            <w:shd w:val="solid" w:color="auto" w:fill="auto"/>
          </w:tcPr>
          <w:p w:rsidR="008765D9" w:rsidRPr="00D473B3" w:rsidRDefault="008765D9" w:rsidP="00D473B3">
            <w:pPr>
              <w:spacing w:after="0" w:line="240" w:lineRule="auto"/>
              <w:ind w:left="360"/>
              <w:rPr>
                <w:b/>
              </w:rPr>
            </w:pPr>
            <w:r w:rsidRPr="00D473B3">
              <w:rPr>
                <w:b/>
              </w:rPr>
              <w:t>Option</w:t>
            </w:r>
          </w:p>
        </w:tc>
        <w:tc>
          <w:tcPr>
            <w:tcW w:w="0" w:type="auto"/>
            <w:shd w:val="solid" w:color="auto" w:fill="auto"/>
          </w:tcPr>
          <w:p w:rsidR="008765D9" w:rsidRPr="00D473B3" w:rsidRDefault="008765D9" w:rsidP="00D473B3">
            <w:pPr>
              <w:spacing w:after="0" w:line="240" w:lineRule="auto"/>
              <w:ind w:left="360"/>
              <w:rPr>
                <w:b/>
              </w:rPr>
            </w:pPr>
            <w:smartTag w:uri="urn:schemas-microsoft-com:office:smarttags" w:element="place">
              <w:r>
                <w:rPr>
                  <w:b/>
                </w:rPr>
                <w:t>Opportunity</w:t>
              </w:r>
            </w:smartTag>
          </w:p>
        </w:tc>
      </w:tr>
      <w:tr w:rsidR="008765D9" w:rsidRPr="00D473B3" w:rsidTr="007020D3">
        <w:tc>
          <w:tcPr>
            <w:tcW w:w="0" w:type="auto"/>
          </w:tcPr>
          <w:p w:rsidR="008765D9" w:rsidRPr="00D473B3" w:rsidRDefault="008765D9" w:rsidP="00D473B3">
            <w:pPr>
              <w:spacing w:after="0" w:line="240" w:lineRule="auto"/>
              <w:ind w:left="360"/>
            </w:pPr>
            <w:r w:rsidRPr="00D473B3">
              <w:t xml:space="preserve">Extend existing arrangement with </w:t>
            </w:r>
            <w:proofErr w:type="spellStart"/>
            <w:r w:rsidRPr="00D473B3">
              <w:t>OnPoint</w:t>
            </w:r>
            <w:proofErr w:type="spellEnd"/>
          </w:p>
        </w:tc>
        <w:tc>
          <w:tcPr>
            <w:tcW w:w="0" w:type="auto"/>
          </w:tcPr>
          <w:p w:rsidR="008765D9" w:rsidRPr="00D473B3" w:rsidRDefault="008765D9" w:rsidP="00D473B3">
            <w:pPr>
              <w:spacing w:after="0" w:line="240" w:lineRule="auto"/>
              <w:ind w:left="360"/>
            </w:pPr>
            <w:r w:rsidRPr="00D473B3">
              <w:t>Status quo: costs and operations in line with current service arrangement.</w:t>
            </w:r>
          </w:p>
        </w:tc>
      </w:tr>
      <w:tr w:rsidR="008765D9" w:rsidRPr="00D473B3" w:rsidTr="007020D3">
        <w:tc>
          <w:tcPr>
            <w:tcW w:w="0" w:type="auto"/>
          </w:tcPr>
          <w:p w:rsidR="008765D9" w:rsidRPr="00D473B3" w:rsidRDefault="008765D9" w:rsidP="00D473B3">
            <w:pPr>
              <w:spacing w:after="0" w:line="240" w:lineRule="auto"/>
              <w:ind w:left="360"/>
            </w:pPr>
            <w:r w:rsidRPr="00D473B3">
              <w:t>Submit RFP to market for bids to replicate existing functionalities</w:t>
            </w:r>
          </w:p>
        </w:tc>
        <w:tc>
          <w:tcPr>
            <w:tcW w:w="0" w:type="auto"/>
          </w:tcPr>
          <w:p w:rsidR="008765D9" w:rsidRPr="00D473B3" w:rsidRDefault="008765D9" w:rsidP="00D473B3">
            <w:pPr>
              <w:spacing w:after="0" w:line="240" w:lineRule="auto"/>
              <w:ind w:left="360"/>
            </w:pPr>
            <w:r w:rsidRPr="00D473B3">
              <w:t>Potential to achieve better costs through competitive bidding.</w:t>
            </w:r>
          </w:p>
        </w:tc>
      </w:tr>
      <w:tr w:rsidR="008765D9" w:rsidRPr="00D473B3" w:rsidTr="007020D3">
        <w:tc>
          <w:tcPr>
            <w:tcW w:w="0" w:type="auto"/>
          </w:tcPr>
          <w:p w:rsidR="008765D9" w:rsidRPr="00D473B3" w:rsidRDefault="008765D9" w:rsidP="00D473B3">
            <w:pPr>
              <w:spacing w:after="0" w:line="240" w:lineRule="auto"/>
              <w:ind w:left="360"/>
            </w:pPr>
            <w:r w:rsidRPr="00D473B3">
              <w:t>Submit RFP to market for bids for services that leverage newer technologies</w:t>
            </w:r>
          </w:p>
        </w:tc>
        <w:tc>
          <w:tcPr>
            <w:tcW w:w="0" w:type="auto"/>
          </w:tcPr>
          <w:p w:rsidR="008765D9" w:rsidRPr="00D473B3" w:rsidRDefault="008765D9" w:rsidP="00D473B3">
            <w:pPr>
              <w:spacing w:after="0" w:line="240" w:lineRule="auto"/>
              <w:ind w:left="360"/>
            </w:pPr>
            <w:r>
              <w:t>Incorporates best practices and leverages newer technologies</w:t>
            </w:r>
            <w:r w:rsidRPr="00D473B3">
              <w:t>.</w:t>
            </w:r>
          </w:p>
        </w:tc>
      </w:tr>
    </w:tbl>
    <w:p w:rsidR="008765D9" w:rsidRDefault="008765D9" w:rsidP="001142B3">
      <w:pPr>
        <w:pStyle w:val="ListParagraph"/>
      </w:pPr>
    </w:p>
    <w:p w:rsidR="008765D9" w:rsidRDefault="008765D9" w:rsidP="001142B3">
      <w:pPr>
        <w:pStyle w:val="ListParagraph"/>
      </w:pPr>
    </w:p>
    <w:p w:rsidR="008765D9" w:rsidRDefault="008765D9" w:rsidP="001142B3">
      <w:pPr>
        <w:pStyle w:val="ListParagraph"/>
      </w:pPr>
    </w:p>
    <w:p w:rsidR="008765D9" w:rsidRDefault="008765D9" w:rsidP="001142B3">
      <w:pPr>
        <w:pStyle w:val="ListParagraph"/>
      </w:pPr>
    </w:p>
    <w:p w:rsidR="008765D9" w:rsidRDefault="008765D9" w:rsidP="001142B3">
      <w:pPr>
        <w:pStyle w:val="ListParagraph"/>
      </w:pPr>
    </w:p>
    <w:p w:rsidR="008765D9" w:rsidRDefault="008765D9" w:rsidP="00974810">
      <w:pPr>
        <w:pStyle w:val="ListParagraph"/>
        <w:ind w:left="0"/>
        <w:jc w:val="right"/>
      </w:pPr>
      <w:r>
        <w:t>Revised per Board discussion June 7, 2012</w:t>
      </w:r>
    </w:p>
    <w:sectPr w:rsidR="008765D9" w:rsidSect="004E3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0F35"/>
    <w:multiLevelType w:val="hybridMultilevel"/>
    <w:tmpl w:val="5240DF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A4B5D4F"/>
    <w:multiLevelType w:val="hybridMultilevel"/>
    <w:tmpl w:val="CE8C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0E1"/>
    <w:rsid w:val="000600E1"/>
    <w:rsid w:val="001142B3"/>
    <w:rsid w:val="001A1693"/>
    <w:rsid w:val="00355BA5"/>
    <w:rsid w:val="003E45F0"/>
    <w:rsid w:val="00436C5B"/>
    <w:rsid w:val="004969B9"/>
    <w:rsid w:val="004E33FA"/>
    <w:rsid w:val="00672FF9"/>
    <w:rsid w:val="007020D3"/>
    <w:rsid w:val="007872E3"/>
    <w:rsid w:val="007B5221"/>
    <w:rsid w:val="008765D9"/>
    <w:rsid w:val="008F1893"/>
    <w:rsid w:val="009043FD"/>
    <w:rsid w:val="00974810"/>
    <w:rsid w:val="009E391B"/>
    <w:rsid w:val="00AE6DFB"/>
    <w:rsid w:val="00AF7718"/>
    <w:rsid w:val="00B656E4"/>
    <w:rsid w:val="00D473B3"/>
    <w:rsid w:val="00E41261"/>
    <w:rsid w:val="00E929E1"/>
    <w:rsid w:val="00F21090"/>
    <w:rsid w:val="00F402D1"/>
    <w:rsid w:val="00F8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00E1"/>
    <w:pPr>
      <w:ind w:left="720"/>
      <w:contextualSpacing/>
    </w:pPr>
  </w:style>
  <w:style w:type="table" w:styleId="TableGrid">
    <w:name w:val="Table Grid"/>
    <w:basedOn w:val="TableNormal"/>
    <w:uiPriority w:val="99"/>
    <w:rsid w:val="004E33F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020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MHDO Board Discussion Document </vt:lpstr>
    </vt:vector>
  </TitlesOfParts>
  <Company>State of Maine</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MHDO Board Discussion Document </dc:title>
  <dc:subject/>
  <dc:creator>William.Kilbreth</dc:creator>
  <cp:keywords/>
  <dc:description/>
  <cp:lastModifiedBy>Adams, Linda</cp:lastModifiedBy>
  <cp:revision>2</cp:revision>
  <cp:lastPrinted>2013-11-25T14:46:00Z</cp:lastPrinted>
  <dcterms:created xsi:type="dcterms:W3CDTF">2013-11-25T14:47:00Z</dcterms:created>
  <dcterms:modified xsi:type="dcterms:W3CDTF">2013-11-25T14:47:00Z</dcterms:modified>
</cp:coreProperties>
</file>