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1" w:rsidRDefault="009C0E18"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3.6pt;margin-top:-34.5pt;width:294.3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" strokecolor="white [3212]">
            <v:textbox>
              <w:txbxContent>
                <w:p w:rsidR="00165932" w:rsidRDefault="00165932" w:rsidP="00F9542F">
                  <w:r w:rsidRPr="00FF0070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035937" cy="914400"/>
                        <wp:effectExtent l="0" t="0" r="0" b="0"/>
                        <wp:docPr id="2" name="Picture 1" descr="MHDO Logo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HDO Logo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8033" cy="915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9542F" w:rsidRDefault="009C0E18">
      <w:r>
        <w:rPr>
          <w:noProof/>
          <w:lang w:bidi="ar-SA"/>
        </w:rPr>
        <w:pict>
          <v:rect id="Rectangle 3" o:spid="_x0000_s1028" style="position:absolute;margin-left:-145.5pt;margin-top:24.15pt;width:937.1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" fillcolor="black [3213]">
            <w10:wrap anchorx="page"/>
          </v:rect>
        </w:pict>
      </w:r>
    </w:p>
    <w:p w:rsidR="00F9542F" w:rsidRDefault="00F9542F"/>
    <w:p w:rsidR="00A608AD" w:rsidRDefault="00A608AD"/>
    <w:p w:rsidR="006D56DE" w:rsidRDefault="006D56DE" w:rsidP="006D56DE">
      <w:pPr>
        <w:pStyle w:val="Title"/>
      </w:pPr>
      <w:r>
        <w:t xml:space="preserve">MHDO </w:t>
      </w:r>
      <w:r w:rsidR="003C0C3D">
        <w:t>Transformation and Transparency Grant</w:t>
      </w:r>
    </w:p>
    <w:p w:rsidR="006D56DE" w:rsidRDefault="006D56DE" w:rsidP="006D56DE">
      <w:pPr>
        <w:pStyle w:val="Subtitle"/>
      </w:pPr>
      <w:r>
        <w:t>Project Status Report</w:t>
      </w:r>
      <w:r w:rsidR="00720B83">
        <w:t xml:space="preserve">: </w:t>
      </w:r>
      <w:r w:rsidR="00C6614F">
        <w:t>December-January 21</w:t>
      </w:r>
      <w:r w:rsidR="000134AB">
        <w:t>, 2013</w:t>
      </w:r>
    </w:p>
    <w:p w:rsidR="00C26424" w:rsidRDefault="00C26424" w:rsidP="00C26424">
      <w:pPr>
        <w:pStyle w:val="Heading2"/>
      </w:pPr>
      <w:r>
        <w:t>Status Code Legend</w:t>
      </w:r>
    </w:p>
    <w:tbl>
      <w:tblPr>
        <w:tblStyle w:val="TableGrid"/>
        <w:tblW w:w="1361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050"/>
        <w:gridCol w:w="5202"/>
      </w:tblGrid>
      <w:tr w:rsidR="00C26424" w:rsidTr="002D4298">
        <w:tc>
          <w:tcPr>
            <w:tcW w:w="4361" w:type="dxa"/>
          </w:tcPr>
          <w:p w:rsidR="00C26424" w:rsidRDefault="00C26424" w:rsidP="007209C9">
            <w:pPr>
              <w:pStyle w:val="ListParagraph"/>
              <w:numPr>
                <w:ilvl w:val="0"/>
                <w:numId w:val="34"/>
              </w:numPr>
            </w:pPr>
            <w:r>
              <w:t>On Track: Activity is on schedule or complete</w:t>
            </w:r>
          </w:p>
        </w:tc>
        <w:tc>
          <w:tcPr>
            <w:tcW w:w="4050" w:type="dxa"/>
          </w:tcPr>
          <w:p w:rsidR="00C26424" w:rsidRDefault="00C26424" w:rsidP="0030483D">
            <w:pPr>
              <w:pStyle w:val="Orange"/>
            </w:pPr>
            <w:r>
              <w:t xml:space="preserve">Issues: </w:t>
            </w:r>
            <w:r w:rsidR="0030483D">
              <w:t>Activity may require an adjustment in the timeline</w:t>
            </w:r>
          </w:p>
        </w:tc>
        <w:tc>
          <w:tcPr>
            <w:tcW w:w="5202" w:type="dxa"/>
          </w:tcPr>
          <w:p w:rsidR="00C26424" w:rsidRDefault="00C26424" w:rsidP="0030483D">
            <w:pPr>
              <w:pStyle w:val="ListParagraph"/>
              <w:numPr>
                <w:ilvl w:val="0"/>
                <w:numId w:val="36"/>
              </w:numPr>
            </w:pPr>
            <w:r>
              <w:t xml:space="preserve">Off Track: </w:t>
            </w:r>
            <w:r w:rsidR="0030483D">
              <w:t xml:space="preserve">Unanticipated issues that require board </w:t>
            </w:r>
            <w:r w:rsidR="00C82245">
              <w:t>consideration</w:t>
            </w:r>
            <w:r w:rsidR="0030483D">
              <w:t xml:space="preserve"> </w:t>
            </w:r>
          </w:p>
        </w:tc>
      </w:tr>
    </w:tbl>
    <w:p w:rsidR="00E65C44" w:rsidRDefault="00E65C44" w:rsidP="00F45B3B">
      <w:pPr>
        <w:pStyle w:val="Heading1"/>
      </w:pPr>
      <w:r>
        <w:t>Project Management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9185"/>
      </w:tblGrid>
      <w:tr w:rsidR="0021760B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21760B" w:rsidRDefault="0021760B" w:rsidP="00E65C44">
            <w:r>
              <w:t>Ongoing</w:t>
            </w:r>
          </w:p>
        </w:tc>
      </w:tr>
      <w:tr w:rsidR="00E65C44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E65C44" w:rsidRPr="00720B83" w:rsidRDefault="00C82245" w:rsidP="006C5310">
            <w:r>
              <w:t xml:space="preserve">Key </w:t>
            </w:r>
            <w:r w:rsidR="00E65C44">
              <w:t xml:space="preserve">Activities from </w:t>
            </w:r>
            <w:r w:rsidR="006C5310">
              <w:t>December and January</w:t>
            </w:r>
            <w:r w:rsidR="00E65C44">
              <w:t>:</w:t>
            </w:r>
          </w:p>
        </w:tc>
        <w:tc>
          <w:tcPr>
            <w:tcW w:w="9185" w:type="dxa"/>
          </w:tcPr>
          <w:p w:rsidR="00C82245" w:rsidRDefault="00C82245" w:rsidP="00E65C44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Held Weekly Team Meetings and Project Management/Leadership Meetings</w:t>
            </w:r>
            <w:r w:rsidR="00816C05">
              <w:t>.</w:t>
            </w:r>
          </w:p>
          <w:p w:rsidR="00C82245" w:rsidRDefault="00C82245" w:rsidP="00E65C44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Actively Using SharePoint Website for Tracking Project Tasks and Activities</w:t>
            </w:r>
            <w:r w:rsidR="00816C05">
              <w:t>.</w:t>
            </w:r>
          </w:p>
          <w:p w:rsidR="005F3517" w:rsidRDefault="005F3517" w:rsidP="005F351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Project Deliverable</w:t>
            </w:r>
            <w:r w:rsidR="001F570C">
              <w:t xml:space="preserve"> Schedule </w:t>
            </w:r>
            <w:proofErr w:type="gramStart"/>
            <w:r w:rsidR="001F570C">
              <w:t>Through</w:t>
            </w:r>
            <w:proofErr w:type="gramEnd"/>
            <w:r w:rsidR="001F570C">
              <w:t xml:space="preserve"> September 2014</w:t>
            </w:r>
            <w:r>
              <w:t>.</w:t>
            </w:r>
          </w:p>
          <w:p w:rsidR="00E65C44" w:rsidRDefault="00E65C44" w:rsidP="00C82245">
            <w:pPr>
              <w:pStyle w:val="Red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5C44" w:rsidTr="00023EE6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E65C44" w:rsidRDefault="00C82245" w:rsidP="006C5310">
            <w:r>
              <w:t xml:space="preserve">Key </w:t>
            </w:r>
            <w:r w:rsidR="00E65C44">
              <w:t xml:space="preserve">Activities Planned for </w:t>
            </w:r>
            <w:r w:rsidR="006C5310">
              <w:t>February</w:t>
            </w:r>
            <w:r w:rsidR="00E65C44">
              <w:t>:</w:t>
            </w:r>
          </w:p>
        </w:tc>
        <w:tc>
          <w:tcPr>
            <w:tcW w:w="9185" w:type="dxa"/>
          </w:tcPr>
          <w:p w:rsidR="00E65C44" w:rsidRDefault="002D4298" w:rsidP="00E65C44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Hold Regular</w:t>
            </w:r>
            <w:r w:rsidR="00C82245">
              <w:t xml:space="preserve"> Team and Individual</w:t>
            </w:r>
            <w:r>
              <w:t xml:space="preserve"> Workgroup Meeting</w:t>
            </w:r>
            <w:r w:rsidR="006C5310">
              <w:t>s</w:t>
            </w:r>
            <w:r w:rsidR="00846030">
              <w:t>.</w:t>
            </w:r>
          </w:p>
          <w:p w:rsidR="00E65C44" w:rsidRDefault="00C82245" w:rsidP="001F570C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Conducting Weekly Team Meetings and Project Management/Leadership Meetings</w:t>
            </w:r>
            <w:r w:rsidR="00846030">
              <w:t>.</w:t>
            </w:r>
          </w:p>
        </w:tc>
      </w:tr>
      <w:tr w:rsidR="00E65C44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E65C44" w:rsidRDefault="00E65C44" w:rsidP="00E65C44">
            <w:r>
              <w:t>Issues:</w:t>
            </w:r>
          </w:p>
        </w:tc>
        <w:tc>
          <w:tcPr>
            <w:tcW w:w="9185" w:type="dxa"/>
          </w:tcPr>
          <w:p w:rsidR="00E65C44" w:rsidRDefault="00C82245" w:rsidP="00E6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E65C44" w:rsidTr="00023EE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E65C44" w:rsidRDefault="00C82245" w:rsidP="00E65C44">
            <w:r>
              <w:t xml:space="preserve">Concerns </w:t>
            </w:r>
            <w:r w:rsidR="00E65C44">
              <w:t xml:space="preserve"> for Discussion:</w:t>
            </w:r>
          </w:p>
        </w:tc>
        <w:tc>
          <w:tcPr>
            <w:tcW w:w="9185" w:type="dxa"/>
          </w:tcPr>
          <w:p w:rsidR="00E65C44" w:rsidRDefault="00C82245" w:rsidP="00E6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F45B3B" w:rsidRDefault="00F45B3B" w:rsidP="00F45B3B">
      <w:pPr>
        <w:pStyle w:val="Heading1"/>
      </w:pPr>
      <w:r>
        <w:t>Data Submission Portal Enhancements/Ongoing Support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9185"/>
      </w:tblGrid>
      <w:tr w:rsidR="0021760B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21760B" w:rsidRDefault="0021760B" w:rsidP="007209C9">
            <w:r>
              <w:t>Ongoing</w:t>
            </w:r>
          </w:p>
        </w:tc>
      </w:tr>
      <w:tr w:rsidR="006C5310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6C5310" w:rsidRPr="00720B83" w:rsidRDefault="006C5310" w:rsidP="006C5310">
            <w:r>
              <w:t xml:space="preserve">Key Activities from December and </w:t>
            </w:r>
            <w:r>
              <w:lastRenderedPageBreak/>
              <w:t>January:</w:t>
            </w:r>
          </w:p>
        </w:tc>
        <w:tc>
          <w:tcPr>
            <w:tcW w:w="9185" w:type="dxa"/>
          </w:tcPr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Portal Help Desk December Summary – 17 Unique Issues Processed, 100% Issues Resolved.</w:t>
            </w:r>
          </w:p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Distributed</w:t>
            </w:r>
            <w:r w:rsidRPr="006E5FFB">
              <w:t xml:space="preserve"> Survey </w:t>
            </w:r>
            <w:r>
              <w:t xml:space="preserve">to </w:t>
            </w:r>
            <w:r w:rsidRPr="006E5FFB">
              <w:t xml:space="preserve">Payers </w:t>
            </w:r>
            <w:r>
              <w:t>to Solicit Payer Satisfaction of Portal.</w:t>
            </w:r>
          </w:p>
          <w:p w:rsidR="006C5310" w:rsidRPr="006E5FFB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</w:t>
            </w:r>
            <w:r w:rsidR="000E4307">
              <w:t xml:space="preserve">d </w:t>
            </w:r>
            <w:r>
              <w:t>Payer User Group Meeting to Review Survey Results and Discuss Future Reports.</w:t>
            </w:r>
          </w:p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Drafted SLA for Compliance with HSRI.</w:t>
            </w:r>
          </w:p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 for the Development of Payer Reporting in System.</w:t>
            </w:r>
          </w:p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Continued Development of Portal Compliance Screens</w:t>
            </w:r>
            <w:r w:rsidR="00637607">
              <w:t xml:space="preserve"> to be </w:t>
            </w:r>
            <w:proofErr w:type="gramStart"/>
            <w:r w:rsidR="00637607">
              <w:t>Deployed</w:t>
            </w:r>
            <w:proofErr w:type="gramEnd"/>
            <w:r w:rsidR="00637607">
              <w:t xml:space="preserve"> at The End of January</w:t>
            </w:r>
            <w:r>
              <w:t>.</w:t>
            </w:r>
          </w:p>
          <w:p w:rsidR="000E4307" w:rsidRDefault="000E4307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Updating Portal User Guides (Registration and Data Submission).</w:t>
            </w:r>
          </w:p>
        </w:tc>
      </w:tr>
      <w:tr w:rsidR="006C5310" w:rsidTr="00023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6C5310" w:rsidRDefault="006C5310" w:rsidP="006C5310">
            <w:r>
              <w:lastRenderedPageBreak/>
              <w:t>Key Activities Planned for February:</w:t>
            </w:r>
          </w:p>
        </w:tc>
        <w:tc>
          <w:tcPr>
            <w:tcW w:w="9185" w:type="dxa"/>
          </w:tcPr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 Validation Reports for Payers.</w:t>
            </w:r>
          </w:p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Development of the Portal Operations/Technical Documentation Manual.</w:t>
            </w:r>
          </w:p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Portal Training Videos (Registration and Data Submission).</w:t>
            </w:r>
          </w:p>
        </w:tc>
      </w:tr>
      <w:tr w:rsidR="00720B83" w:rsidTr="00023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DB5EF7" w:rsidRDefault="00720B83" w:rsidP="007209C9">
            <w:r>
              <w:t>Issues:</w:t>
            </w:r>
          </w:p>
        </w:tc>
        <w:tc>
          <w:tcPr>
            <w:tcW w:w="9185" w:type="dxa"/>
          </w:tcPr>
          <w:p w:rsidR="005F3517" w:rsidRDefault="006C5310" w:rsidP="006C53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  <w:p w:rsidR="00DB5EF7" w:rsidRDefault="00DB5EF7" w:rsidP="00322DC5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B83" w:rsidTr="00023EE6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</w:tcPr>
          <w:p w:rsidR="00720B83" w:rsidRDefault="00C82245" w:rsidP="00865551">
            <w:r>
              <w:t>Concerns  for Discussion:</w:t>
            </w:r>
          </w:p>
        </w:tc>
        <w:tc>
          <w:tcPr>
            <w:tcW w:w="9185" w:type="dxa"/>
          </w:tcPr>
          <w:p w:rsidR="00720B83" w:rsidRDefault="006F444D" w:rsidP="00865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F45B3B" w:rsidRDefault="00F45B3B" w:rsidP="00F45B3B">
      <w:pPr>
        <w:pStyle w:val="Heading1"/>
      </w:pPr>
      <w:r>
        <w:t>Collaboration and Coordination with Stakeholders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21760B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21760B" w:rsidRDefault="0021760B" w:rsidP="007209C9">
            <w:r>
              <w:t>Ongoing</w:t>
            </w:r>
          </w:p>
        </w:tc>
      </w:tr>
      <w:tr w:rsidR="006C5310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6C5310" w:rsidRDefault="000E4307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Held</w:t>
            </w:r>
            <w:r w:rsidR="006C5310">
              <w:t xml:space="preserve"> Discussions with </w:t>
            </w:r>
            <w:r w:rsidR="00E834EA">
              <w:t xml:space="preserve">HIN and Maine Health Management Coalition Regarding </w:t>
            </w:r>
            <w:r w:rsidR="006C5310">
              <w:t>Master Indexes.</w:t>
            </w:r>
          </w:p>
          <w:p w:rsidR="000E4307" w:rsidRDefault="000E4307" w:rsidP="000E430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Prepared for Second DUG Super-User Group to provide expertise/guidance on Data Modeling Task.</w:t>
            </w:r>
          </w:p>
          <w:p w:rsidR="00E834EA" w:rsidRDefault="00E834EA" w:rsidP="00E834EA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Participated in National Association of Health Data Organization and APCD Council Conference in Denver.</w:t>
            </w:r>
          </w:p>
          <w:p w:rsidR="006C5310" w:rsidRDefault="00604559" w:rsidP="00604559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Developing</w:t>
            </w:r>
            <w:r w:rsidR="00E834EA">
              <w:t xml:space="preserve"> the Framework for Collaborating with the Quality Counts Consumer Advisory Group.</w:t>
            </w:r>
          </w:p>
        </w:tc>
      </w:tr>
      <w:tr w:rsidR="006C5310" w:rsidTr="000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6C5310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Schedule Meetings with DHHS and Licensing Regarding Provider Index.</w:t>
            </w:r>
          </w:p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commentRangeStart w:id="1"/>
            <w:r>
              <w:t>M</w:t>
            </w:r>
            <w:commentRangeEnd w:id="1"/>
            <w:r w:rsidR="00B2794E">
              <w:rPr>
                <w:rStyle w:val="CommentReference"/>
              </w:rPr>
              <w:commentReference w:id="1"/>
            </w:r>
            <w:r>
              <w:t xml:space="preserve">eet with MHA to Discuss Future File Layout of Hospital Inpatient/Outpatient Encounter Data. </w:t>
            </w:r>
          </w:p>
        </w:tc>
      </w:tr>
      <w:tr w:rsidR="00C82245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Issues:</w:t>
            </w:r>
          </w:p>
        </w:tc>
        <w:tc>
          <w:tcPr>
            <w:tcW w:w="9162" w:type="dxa"/>
          </w:tcPr>
          <w:p w:rsidR="00C82245" w:rsidRDefault="006F444D" w:rsidP="006F4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C82245" w:rsidTr="000C572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Concerns  for Discussion:</w:t>
            </w:r>
          </w:p>
        </w:tc>
        <w:tc>
          <w:tcPr>
            <w:tcW w:w="9162" w:type="dxa"/>
          </w:tcPr>
          <w:p w:rsidR="00C82245" w:rsidRDefault="006F444D" w:rsidP="0072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F45B3B" w:rsidRDefault="00F45B3B" w:rsidP="00F45B3B">
      <w:pPr>
        <w:pStyle w:val="Heading1"/>
      </w:pPr>
      <w:r>
        <w:t>MHDO Data Storage Migration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21760B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21760B" w:rsidRDefault="0021760B" w:rsidP="00F73828">
            <w:r>
              <w:lastRenderedPageBreak/>
              <w:t xml:space="preserve">October </w:t>
            </w:r>
            <w:r w:rsidR="00F73828">
              <w:t>1</w:t>
            </w:r>
            <w:r>
              <w:t>, 2013 – December 31, 2013</w:t>
            </w:r>
          </w:p>
        </w:tc>
      </w:tr>
      <w:tr w:rsidR="006C5310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6C5310" w:rsidRDefault="00B2794E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Migrated Existing MHDO Data into the Data Enclave</w:t>
            </w:r>
            <w:r w:rsidR="006C5310">
              <w:t>.</w:t>
            </w:r>
          </w:p>
          <w:p w:rsidR="006C5310" w:rsidRDefault="00B2794E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Determined Alternative Access Options to MHDO Data. </w:t>
            </w:r>
          </w:p>
        </w:tc>
      </w:tr>
      <w:tr w:rsidR="006C5310" w:rsidTr="000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6C5310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B2794E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 with OIT to Establish Alternative Access to MHDO Data</w:t>
            </w:r>
            <w:r w:rsidR="006C5310">
              <w:t>.</w:t>
            </w:r>
          </w:p>
          <w:p w:rsidR="006C5310" w:rsidRDefault="00B2794E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Inventory MHDO Data and Establish Access Permissions and Policies.</w:t>
            </w:r>
          </w:p>
        </w:tc>
      </w:tr>
      <w:tr w:rsidR="00C82245" w:rsidTr="00865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Issues:</w:t>
            </w:r>
          </w:p>
        </w:tc>
        <w:tc>
          <w:tcPr>
            <w:tcW w:w="9162" w:type="dxa"/>
          </w:tcPr>
          <w:p w:rsidR="00C82245" w:rsidRDefault="00A122D7" w:rsidP="00A122D7">
            <w:pPr>
              <w:pStyle w:val="ListParagraph"/>
              <w:numPr>
                <w:ilvl w:val="0"/>
                <w:numId w:val="4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Migration was originally planned to be completed by 12/31/2013</w:t>
            </w:r>
          </w:p>
        </w:tc>
      </w:tr>
      <w:tr w:rsidR="00C82245" w:rsidTr="000C572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Concerns  for Discussion:</w:t>
            </w:r>
          </w:p>
        </w:tc>
        <w:tc>
          <w:tcPr>
            <w:tcW w:w="9162" w:type="dxa"/>
          </w:tcPr>
          <w:p w:rsidR="00C82245" w:rsidRDefault="006F444D" w:rsidP="0072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F45B3B" w:rsidRDefault="00DA2F3A" w:rsidP="00F45B3B">
      <w:pPr>
        <w:pStyle w:val="Heading1"/>
      </w:pPr>
      <w:r>
        <w:t xml:space="preserve">Data </w:t>
      </w:r>
      <w:r w:rsidR="003B4973">
        <w:t>Warehouse</w:t>
      </w:r>
      <w:r>
        <w:t>/</w:t>
      </w:r>
      <w:r w:rsidR="00F45B3B">
        <w:t>APCD Public Release Planning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21760B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21760B" w:rsidRDefault="0021760B" w:rsidP="006F444D">
            <w:r>
              <w:t xml:space="preserve">October </w:t>
            </w:r>
            <w:r w:rsidR="00F73828">
              <w:t>1</w:t>
            </w:r>
            <w:r>
              <w:t xml:space="preserve">, 2013 – </w:t>
            </w:r>
            <w:r w:rsidR="006F444D">
              <w:t>September</w:t>
            </w:r>
            <w:r>
              <w:t xml:space="preserve"> 30, 201</w:t>
            </w:r>
            <w:r w:rsidR="006F444D">
              <w:t>4</w:t>
            </w:r>
          </w:p>
        </w:tc>
      </w:tr>
      <w:tr w:rsidR="006C5310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Held </w:t>
            </w:r>
            <w:r w:rsidRPr="00322DC5">
              <w:t>Weekly Data</w:t>
            </w:r>
            <w:r>
              <w:t xml:space="preserve"> Modeling Workgroup Meetings.</w:t>
            </w:r>
          </w:p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Began to Plan the Framework of the Populating the Master Indexes (Payer, Provider, Patient).</w:t>
            </w:r>
          </w:p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Began to Develop the Process for Populating the Master Provider Tables.</w:t>
            </w:r>
          </w:p>
          <w:p w:rsidR="00B2794E" w:rsidRDefault="00B2794E" w:rsidP="00B2794E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Produced and Released First Quarterly Extract from Data Submitted to Portal.</w:t>
            </w:r>
          </w:p>
          <w:p w:rsidR="00B2794E" w:rsidRDefault="00B2794E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Producing Data Refresh Releases Back to 2009.</w:t>
            </w:r>
          </w:p>
        </w:tc>
      </w:tr>
      <w:tr w:rsidR="006C5310" w:rsidTr="000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6C5310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Continue to Develop the Process for Populating the Master Provider Tables.</w:t>
            </w:r>
          </w:p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6A21">
              <w:t>Gat</w:t>
            </w:r>
            <w:r w:rsidRPr="00756C69">
              <w:t>her Requirements for Final Data Model from Key Stakeholders, including Data Users.</w:t>
            </w:r>
          </w:p>
        </w:tc>
      </w:tr>
      <w:tr w:rsidR="00C82245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Issues:</w:t>
            </w:r>
          </w:p>
        </w:tc>
        <w:tc>
          <w:tcPr>
            <w:tcW w:w="9162" w:type="dxa"/>
          </w:tcPr>
          <w:p w:rsidR="00C82245" w:rsidRDefault="00865551" w:rsidP="006F4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C82245" w:rsidTr="000C572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Concerns  for Discussion:</w:t>
            </w:r>
          </w:p>
        </w:tc>
        <w:tc>
          <w:tcPr>
            <w:tcW w:w="9162" w:type="dxa"/>
          </w:tcPr>
          <w:p w:rsidR="00C82245" w:rsidRDefault="00865551" w:rsidP="0072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F45B3B" w:rsidRDefault="00F45B3B" w:rsidP="00F45B3B">
      <w:pPr>
        <w:pStyle w:val="Heading1"/>
      </w:pPr>
      <w:r>
        <w:t>Data Management and Governance/</w:t>
      </w:r>
      <w:r w:rsidR="00441A4D">
        <w:t>Policy</w:t>
      </w:r>
      <w:r>
        <w:t xml:space="preserve"> Development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21760B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21760B" w:rsidRDefault="0021760B" w:rsidP="00F73828">
            <w:r>
              <w:t xml:space="preserve">October </w:t>
            </w:r>
            <w:r w:rsidR="00F73828">
              <w:t>1</w:t>
            </w:r>
            <w:r>
              <w:t>, 2013 – January 31, 2014</w:t>
            </w:r>
          </w:p>
        </w:tc>
      </w:tr>
      <w:tr w:rsidR="006C5310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B2794E" w:rsidRDefault="00604559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Finalized </w:t>
            </w:r>
            <w:r w:rsidR="00B2794E">
              <w:t xml:space="preserve">Plan for </w:t>
            </w:r>
            <w:r>
              <w:t xml:space="preserve">Developing </w:t>
            </w:r>
            <w:r w:rsidR="00332EE6">
              <w:t xml:space="preserve">Data Management </w:t>
            </w:r>
            <w:r w:rsidR="00B2794E">
              <w:t>Policies and Procedures.</w:t>
            </w:r>
          </w:p>
          <w:p w:rsidR="006C5310" w:rsidRDefault="006C5310" w:rsidP="00B2794E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Identified </w:t>
            </w:r>
            <w:r w:rsidR="00B2794E">
              <w:t xml:space="preserve">and Prioritized </w:t>
            </w:r>
            <w:r w:rsidR="00332EE6">
              <w:t xml:space="preserve">Data Management </w:t>
            </w:r>
            <w:r w:rsidR="00B2794E">
              <w:t>Policies and Procedures for Development</w:t>
            </w:r>
            <w:r>
              <w:t>.</w:t>
            </w:r>
          </w:p>
        </w:tc>
      </w:tr>
      <w:tr w:rsidR="006C5310" w:rsidTr="000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6C5310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B2794E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Draft Priority 1 Policies and Procedures</w:t>
            </w:r>
            <w:r w:rsidR="006C5310">
              <w:t>.</w:t>
            </w:r>
          </w:p>
        </w:tc>
      </w:tr>
      <w:tr w:rsidR="00C82245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Issues:</w:t>
            </w:r>
          </w:p>
        </w:tc>
        <w:tc>
          <w:tcPr>
            <w:tcW w:w="9162" w:type="dxa"/>
          </w:tcPr>
          <w:p w:rsidR="00C82245" w:rsidRDefault="00865551" w:rsidP="0072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C82245" w:rsidTr="000C572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Concerns  for Discussion:</w:t>
            </w:r>
          </w:p>
        </w:tc>
        <w:tc>
          <w:tcPr>
            <w:tcW w:w="9162" w:type="dxa"/>
          </w:tcPr>
          <w:p w:rsidR="00C82245" w:rsidRDefault="00C82245" w:rsidP="0072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5B3B" w:rsidRDefault="00F45B3B" w:rsidP="00F45B3B">
      <w:pPr>
        <w:pStyle w:val="Heading1"/>
      </w:pPr>
      <w:r>
        <w:lastRenderedPageBreak/>
        <w:t>CMS Grant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4D627D" w:rsidTr="00162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5" w:type="dxa"/>
            <w:gridSpan w:val="2"/>
          </w:tcPr>
          <w:p w:rsidR="004D627D" w:rsidRDefault="004D627D" w:rsidP="007209C9">
            <w:r>
              <w:t>October 1, 2013 – September 30, 2014</w:t>
            </w:r>
          </w:p>
        </w:tc>
      </w:tr>
      <w:tr w:rsidR="006C5310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6C5310" w:rsidRDefault="006C5310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Continued Work on Refining and Analyzing 200 Procedures for January Release.</w:t>
            </w:r>
          </w:p>
          <w:p w:rsidR="00F77D07" w:rsidRDefault="00F77D07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Received Feedback on Procedure Codes from External Reviewer.</w:t>
            </w:r>
          </w:p>
          <w:p w:rsidR="002A48B1" w:rsidRDefault="002C271E" w:rsidP="002A48B1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 New Procedures Against APCD.</w:t>
            </w:r>
          </w:p>
          <w:p w:rsidR="002A48B1" w:rsidRDefault="002A48B1" w:rsidP="002A48B1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Began</w:t>
            </w:r>
            <w:r w:rsidR="00604559">
              <w:t xml:space="preserve"> Quality Control o</w:t>
            </w:r>
            <w:r>
              <w:t>n HealthCost Tables.</w:t>
            </w:r>
          </w:p>
          <w:p w:rsidR="00CC73BC" w:rsidRDefault="00CC73BC" w:rsidP="00CC73BC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Participated in The National Summit on Health Care Price, Cost and Quality Transparency.</w:t>
            </w:r>
          </w:p>
          <w:p w:rsidR="00CC73BC" w:rsidRDefault="00CC73BC" w:rsidP="00CC73BC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Participated in </w:t>
            </w:r>
            <w:r w:rsidRPr="00CE0F0C">
              <w:t>Engaging Consumers with Health Care Price Information</w:t>
            </w:r>
            <w:r>
              <w:t xml:space="preserve"> Webinar.</w:t>
            </w:r>
          </w:p>
          <w:p w:rsidR="00F77D07" w:rsidRDefault="00F77D07" w:rsidP="00F77D0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Connected with </w:t>
            </w:r>
            <w:proofErr w:type="spellStart"/>
            <w:r>
              <w:t>MeAHP</w:t>
            </w:r>
            <w:proofErr w:type="spellEnd"/>
            <w:r>
              <w:t xml:space="preserve"> regarding best way to work with health plans to include links to cost calculators. </w:t>
            </w:r>
          </w:p>
          <w:p w:rsidR="00CC73BC" w:rsidRDefault="00A93111" w:rsidP="00A93111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 of HealthCost 2014 by MHA and MHDO Consumer Information Committee.</w:t>
            </w:r>
          </w:p>
        </w:tc>
      </w:tr>
      <w:tr w:rsidR="006C5310" w:rsidTr="000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2A48B1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6C5310" w:rsidP="002A48B1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</w:t>
            </w:r>
            <w:r w:rsidR="002A48B1">
              <w:t xml:space="preserve">Quality Control </w:t>
            </w:r>
            <w:r w:rsidR="005F7AF8">
              <w:t>and Testing of HealthCost 2014 Website</w:t>
            </w:r>
            <w:r w:rsidR="00A122D7">
              <w:t>, including MHA review.</w:t>
            </w:r>
          </w:p>
          <w:p w:rsidR="002A48B1" w:rsidRDefault="00A93111" w:rsidP="002A48B1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Launch HealthCost 2014 Website. </w:t>
            </w:r>
          </w:p>
          <w:p w:rsidR="00A93111" w:rsidRDefault="00A93111" w:rsidP="002A48B1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Coordinate Website Launch Communication with Governor’s Office.</w:t>
            </w:r>
          </w:p>
          <w:p w:rsidR="00A122D7" w:rsidRDefault="00A122D7" w:rsidP="00A122D7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Connect with MHA for Further Discussion on current methodology.</w:t>
            </w:r>
          </w:p>
        </w:tc>
      </w:tr>
      <w:tr w:rsidR="00C82245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Issues:</w:t>
            </w:r>
          </w:p>
        </w:tc>
        <w:tc>
          <w:tcPr>
            <w:tcW w:w="9162" w:type="dxa"/>
          </w:tcPr>
          <w:p w:rsidR="00C82245" w:rsidRDefault="00865551" w:rsidP="007209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C82245" w:rsidTr="000C572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Concerns  for Discussion:</w:t>
            </w:r>
          </w:p>
        </w:tc>
        <w:tc>
          <w:tcPr>
            <w:tcW w:w="9162" w:type="dxa"/>
          </w:tcPr>
          <w:p w:rsidR="00C82245" w:rsidRDefault="00865551" w:rsidP="0072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F45B3B" w:rsidRDefault="00F45B3B" w:rsidP="00F45B3B">
      <w:pPr>
        <w:pStyle w:val="Heading1"/>
      </w:pPr>
      <w:r>
        <w:t>Rule Making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C26424" w:rsidTr="000C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26424" w:rsidRDefault="004D627D" w:rsidP="00F73828">
            <w:r>
              <w:t xml:space="preserve">October </w:t>
            </w:r>
            <w:r w:rsidR="00F73828">
              <w:t>1</w:t>
            </w:r>
            <w:r>
              <w:t>, 2013 – July 3, 2014</w:t>
            </w:r>
          </w:p>
        </w:tc>
        <w:tc>
          <w:tcPr>
            <w:tcW w:w="9162" w:type="dxa"/>
          </w:tcPr>
          <w:p w:rsidR="00C26424" w:rsidRDefault="00C26424" w:rsidP="007209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310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6C5310" w:rsidRDefault="00637607" w:rsidP="0063760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Reviewed Comments from Payer Group on</w:t>
            </w:r>
            <w:r w:rsidR="006C5310">
              <w:t xml:space="preserve"> Preliminary Chapter 243 </w:t>
            </w:r>
            <w:r>
              <w:t>Rule Change</w:t>
            </w:r>
            <w:r w:rsidR="006C5310">
              <w:t>.</w:t>
            </w:r>
          </w:p>
          <w:p w:rsidR="00332EE6" w:rsidRDefault="00332EE6" w:rsidP="0063760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Held Meetings with Several Payers Regarding ICD-10 Conversion. </w:t>
            </w:r>
          </w:p>
          <w:p w:rsidR="00637607" w:rsidRDefault="00637607" w:rsidP="0063760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Reviewed HSRI Changes on Preliminary Chapter 243 Rule Change.</w:t>
            </w:r>
          </w:p>
          <w:p w:rsidR="00637607" w:rsidRDefault="00637607" w:rsidP="00637607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Brought to MHDO Board Proposed Changes to Rule Chapter 10.</w:t>
            </w:r>
          </w:p>
        </w:tc>
      </w:tr>
      <w:tr w:rsidR="006C5310" w:rsidTr="000C57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6C5310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332EE6" w:rsidP="00637607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Finalize Chapter 243 Rule Change Proposal.</w:t>
            </w:r>
          </w:p>
        </w:tc>
      </w:tr>
      <w:tr w:rsidR="00C82245" w:rsidTr="000C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Issues:</w:t>
            </w:r>
          </w:p>
        </w:tc>
        <w:tc>
          <w:tcPr>
            <w:tcW w:w="9162" w:type="dxa"/>
          </w:tcPr>
          <w:p w:rsidR="00C82245" w:rsidRDefault="00D25841" w:rsidP="000134AB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Several</w:t>
            </w:r>
            <w:r w:rsidR="000134AB">
              <w:t xml:space="preserve"> dependencies, primarily project timeline and time-constraints of rule-making.</w:t>
            </w:r>
          </w:p>
        </w:tc>
      </w:tr>
      <w:tr w:rsidR="00C82245" w:rsidTr="000C5721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C82245" w:rsidRDefault="00C82245" w:rsidP="001625DA">
            <w:r>
              <w:t>Concerns  for Discussion:</w:t>
            </w:r>
          </w:p>
        </w:tc>
        <w:tc>
          <w:tcPr>
            <w:tcW w:w="9162" w:type="dxa"/>
          </w:tcPr>
          <w:p w:rsidR="00C82245" w:rsidRDefault="00865551" w:rsidP="0072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</w:tbl>
    <w:p w:rsidR="00441A4D" w:rsidRDefault="00F45B3B" w:rsidP="00441A4D">
      <w:pPr>
        <w:pStyle w:val="Heading1"/>
      </w:pPr>
      <w:r>
        <w:t xml:space="preserve"> </w:t>
      </w:r>
      <w:r w:rsidR="00441A4D">
        <w:t>Inpatient/Outpatient Encounter Data</w:t>
      </w:r>
    </w:p>
    <w:tbl>
      <w:tblPr>
        <w:tblStyle w:val="LightList1"/>
        <w:tblW w:w="128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9162"/>
      </w:tblGrid>
      <w:tr w:rsidR="00441A4D" w:rsidTr="00441A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441A4D" w:rsidRDefault="00441A4D" w:rsidP="00441A4D">
            <w:r>
              <w:lastRenderedPageBreak/>
              <w:t>February 1, 2013 – July 1, 2013</w:t>
            </w:r>
          </w:p>
        </w:tc>
        <w:tc>
          <w:tcPr>
            <w:tcW w:w="9162" w:type="dxa"/>
          </w:tcPr>
          <w:p w:rsidR="00441A4D" w:rsidRDefault="00441A4D" w:rsidP="00441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5310" w:rsidTr="00441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Pr="00720B83" w:rsidRDefault="006C5310" w:rsidP="006C5310">
            <w:r>
              <w:t>Key Activities from December and January:</w:t>
            </w:r>
          </w:p>
        </w:tc>
        <w:tc>
          <w:tcPr>
            <w:tcW w:w="9162" w:type="dxa"/>
          </w:tcPr>
          <w:p w:rsidR="006C5310" w:rsidRDefault="00637607" w:rsidP="006C5310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Held Discussions with HIN Regarding Inpatient/Outpatient Data.</w:t>
            </w:r>
          </w:p>
          <w:p w:rsidR="00637607" w:rsidRDefault="00637607" w:rsidP="000206EA">
            <w:pPr>
              <w:pStyle w:val="Gree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Continued to Pursue Strategy to Move to 837 Layout.</w:t>
            </w:r>
          </w:p>
        </w:tc>
      </w:tr>
      <w:tr w:rsidR="006C5310" w:rsidTr="00441A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6C5310" w:rsidRDefault="006C5310" w:rsidP="006C5310">
            <w:r>
              <w:t>Key Activities Planned for February:</w:t>
            </w:r>
          </w:p>
        </w:tc>
        <w:tc>
          <w:tcPr>
            <w:tcW w:w="9162" w:type="dxa"/>
          </w:tcPr>
          <w:p w:rsidR="006C5310" w:rsidRDefault="006C5310" w:rsidP="006C5310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Continue to Pursue Strategy to Move to 837 </w:t>
            </w:r>
            <w:proofErr w:type="gramStart"/>
            <w:r>
              <w:t>Layout</w:t>
            </w:r>
            <w:proofErr w:type="gramEnd"/>
            <w:r>
              <w:t>.</w:t>
            </w:r>
          </w:p>
          <w:p w:rsidR="006C5310" w:rsidRDefault="000206EA" w:rsidP="000206EA">
            <w:pPr>
              <w:pStyle w:val="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 Detailed</w:t>
            </w:r>
            <w:r w:rsidR="006C5310">
              <w:t xml:space="preserve"> Timeline</w:t>
            </w:r>
            <w:r>
              <w:t xml:space="preserve"> and Work Plan</w:t>
            </w:r>
            <w:r w:rsidR="006C5310">
              <w:t>.</w:t>
            </w:r>
          </w:p>
        </w:tc>
      </w:tr>
      <w:tr w:rsidR="00441A4D" w:rsidTr="00441A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441A4D" w:rsidRDefault="00441A4D" w:rsidP="00441A4D">
            <w:r>
              <w:t>Issues:</w:t>
            </w:r>
          </w:p>
        </w:tc>
        <w:tc>
          <w:tcPr>
            <w:tcW w:w="9162" w:type="dxa"/>
          </w:tcPr>
          <w:p w:rsidR="00441A4D" w:rsidRDefault="00865551" w:rsidP="00441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441A4D" w:rsidTr="00441A4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:rsidR="00441A4D" w:rsidRDefault="00441A4D" w:rsidP="00441A4D">
            <w:r>
              <w:t>Concerns  for Discussion:</w:t>
            </w:r>
          </w:p>
        </w:tc>
        <w:tc>
          <w:tcPr>
            <w:tcW w:w="9162" w:type="dxa"/>
          </w:tcPr>
          <w:p w:rsidR="00865551" w:rsidRDefault="00865551" w:rsidP="00865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  <w:p w:rsidR="00441A4D" w:rsidRDefault="00441A4D" w:rsidP="00441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1A4D" w:rsidRPr="00C26424" w:rsidRDefault="00441A4D" w:rsidP="00441A4D"/>
    <w:p w:rsidR="009820C0" w:rsidRDefault="009820C0" w:rsidP="00F45B3B"/>
    <w:p w:rsidR="003C0C3D" w:rsidRPr="003B6F37" w:rsidRDefault="006F2C9B" w:rsidP="003B6F37">
      <w:r>
        <w:object w:dxaOrig="15690" w:dyaOrig="11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.1pt;height:467.3pt" o:ole="">
            <v:imagedata r:id="rId12" o:title=""/>
          </v:shape>
          <o:OLEObject Type="Embed" ProgID="Visio.Drawing.15" ShapeID="_x0000_i1025" DrawAspect="Content" ObjectID="_1451897991" r:id="rId13"/>
        </w:object>
      </w:r>
    </w:p>
    <w:sectPr w:rsidR="003C0C3D" w:rsidRPr="003B6F37" w:rsidSect="006F2C9B">
      <w:footerReference w:type="default" r:id="rId14"/>
      <w:footerReference w:type="first" r:id="rId15"/>
      <w:pgSz w:w="15840" w:h="12240" w:orient="landscape" w:code="1"/>
      <w:pgMar w:top="907" w:right="720" w:bottom="1440" w:left="720" w:header="720" w:footer="38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Kate Mullins" w:date="2014-01-21T08:43:00Z" w:initials="KM">
    <w:p w:rsidR="00B2794E" w:rsidRDefault="00B2794E">
      <w:pPr>
        <w:pStyle w:val="CommentText"/>
      </w:pPr>
      <w:r>
        <w:rPr>
          <w:rStyle w:val="CommentReference"/>
        </w:rPr>
        <w:annotationRef/>
      </w:r>
      <w:r>
        <w:t>Did this happen? This is from the November report.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C40CE0" w15:done="0"/>
  <w15:commentEx w15:paraId="682EE449" w15:done="0"/>
  <w15:commentEx w15:paraId="69F8A879" w15:done="0"/>
  <w15:commentEx w15:paraId="27817EF3" w15:done="0"/>
  <w15:commentEx w15:paraId="713A3C11" w15:done="0"/>
  <w15:commentEx w15:paraId="360EBE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18" w:rsidRDefault="009C0E18" w:rsidP="00F9542F">
      <w:pPr>
        <w:spacing w:after="0" w:line="240" w:lineRule="auto"/>
      </w:pPr>
      <w:r>
        <w:separator/>
      </w:r>
    </w:p>
  </w:endnote>
  <w:endnote w:type="continuationSeparator" w:id="0">
    <w:p w:rsidR="009C0E18" w:rsidRDefault="009C0E18" w:rsidP="00F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80575"/>
      <w:docPartObj>
        <w:docPartGallery w:val="Page Numbers (Bottom of Page)"/>
        <w:docPartUnique/>
      </w:docPartObj>
    </w:sdtPr>
    <w:sdtEndPr/>
    <w:sdtContent>
      <w:p w:rsidR="00165932" w:rsidRDefault="00165932" w:rsidP="00600031">
        <w:pPr>
          <w:pStyle w:val="Footer"/>
          <w:pBdr>
            <w:top w:val="single" w:sz="4" w:space="1" w:color="auto"/>
          </w:pBdr>
        </w:pPr>
        <w:r>
          <w:t xml:space="preserve">Page | </w:t>
        </w:r>
        <w:r w:rsidR="00C84140">
          <w:fldChar w:fldCharType="begin"/>
        </w:r>
        <w:r w:rsidR="000206EA">
          <w:instrText xml:space="preserve"> PAGE   \* MERGEFORMAT </w:instrText>
        </w:r>
        <w:r w:rsidR="00C84140">
          <w:fldChar w:fldCharType="separate"/>
        </w:r>
        <w:r w:rsidR="007A03A9">
          <w:rPr>
            <w:noProof/>
          </w:rPr>
          <w:t>1</w:t>
        </w:r>
        <w:r w:rsidR="00C84140">
          <w:rPr>
            <w:noProof/>
          </w:rPr>
          <w:fldChar w:fldCharType="end"/>
        </w:r>
        <w:r>
          <w:rPr>
            <w:noProof/>
          </w:rPr>
          <w:t xml:space="preserve">  Distributed at MHDO Board Meeting-</w:t>
        </w:r>
        <w:r w:rsidR="006C5310">
          <w:rPr>
            <w:noProof/>
          </w:rPr>
          <w:t>January 23, 2014</w:t>
        </w:r>
        <w:r>
          <w:rPr>
            <w:noProof/>
          </w:rPr>
          <w:tab/>
        </w:r>
        <w:r>
          <w:rPr>
            <w:noProof/>
          </w:rPr>
          <w:tab/>
          <w:t>Working Document</w:t>
        </w:r>
        <w:r>
          <w:tab/>
        </w:r>
      </w:p>
    </w:sdtContent>
  </w:sdt>
  <w:p w:rsidR="00165932" w:rsidRDefault="00165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32" w:rsidRDefault="00165932">
    <w:pPr>
      <w:pStyle w:val="Footer"/>
    </w:pPr>
    <w:r>
      <w:t xml:space="preserve">Distributed at MHDO Board of Directors Meeting November 7, 2013.  </w:t>
    </w:r>
  </w:p>
  <w:p w:rsidR="00165932" w:rsidRDefault="00165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18" w:rsidRDefault="009C0E18" w:rsidP="00F9542F">
      <w:pPr>
        <w:spacing w:after="0" w:line="240" w:lineRule="auto"/>
      </w:pPr>
      <w:r>
        <w:separator/>
      </w:r>
    </w:p>
  </w:footnote>
  <w:footnote w:type="continuationSeparator" w:id="0">
    <w:p w:rsidR="009C0E18" w:rsidRDefault="009C0E18" w:rsidP="00F95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5B7"/>
    <w:multiLevelType w:val="hybridMultilevel"/>
    <w:tmpl w:val="67F48CBE"/>
    <w:lvl w:ilvl="0" w:tplc="E5688800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648B5"/>
    <w:multiLevelType w:val="hybridMultilevel"/>
    <w:tmpl w:val="19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4C7F"/>
    <w:multiLevelType w:val="hybridMultilevel"/>
    <w:tmpl w:val="62C8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5B4286"/>
    <w:multiLevelType w:val="hybridMultilevel"/>
    <w:tmpl w:val="0FFC84BA"/>
    <w:lvl w:ilvl="0" w:tplc="77CE7F54">
      <w:start w:val="1"/>
      <w:numFmt w:val="bullet"/>
      <w:pStyle w:val="Red"/>
      <w:lvlText w:val=""/>
      <w:lvlJc w:val="left"/>
      <w:pPr>
        <w:ind w:left="360" w:hanging="360"/>
      </w:pPr>
      <w:rPr>
        <w:rFonts w:ascii="Wingdings 2" w:hAnsi="Wingdings 2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5841C4"/>
    <w:multiLevelType w:val="hybridMultilevel"/>
    <w:tmpl w:val="9AEE3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01ECF"/>
    <w:multiLevelType w:val="hybridMultilevel"/>
    <w:tmpl w:val="653C25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E1CEF"/>
    <w:multiLevelType w:val="hybridMultilevel"/>
    <w:tmpl w:val="4474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C16CD"/>
    <w:multiLevelType w:val="hybridMultilevel"/>
    <w:tmpl w:val="3A705676"/>
    <w:lvl w:ilvl="0" w:tplc="12EE70C8">
      <w:start w:val="1"/>
      <w:numFmt w:val="bullet"/>
      <w:pStyle w:val="Orange"/>
      <w:lvlText w:val=""/>
      <w:lvlJc w:val="left"/>
      <w:pPr>
        <w:ind w:left="360" w:hanging="360"/>
      </w:pPr>
      <w:rPr>
        <w:rFonts w:ascii="Wingdings 2" w:hAnsi="Wingdings 2" w:hint="default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25DC5"/>
    <w:multiLevelType w:val="hybridMultilevel"/>
    <w:tmpl w:val="4E8CC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15B2F"/>
    <w:multiLevelType w:val="hybridMultilevel"/>
    <w:tmpl w:val="DE74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12FD7"/>
    <w:multiLevelType w:val="hybridMultilevel"/>
    <w:tmpl w:val="3DC62C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C068CD"/>
    <w:multiLevelType w:val="hybridMultilevel"/>
    <w:tmpl w:val="A53A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C2D4A"/>
    <w:multiLevelType w:val="hybridMultilevel"/>
    <w:tmpl w:val="20B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600FC"/>
    <w:multiLevelType w:val="hybridMultilevel"/>
    <w:tmpl w:val="D93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A5E03"/>
    <w:multiLevelType w:val="hybridMultilevel"/>
    <w:tmpl w:val="DC5A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844BB"/>
    <w:multiLevelType w:val="hybridMultilevel"/>
    <w:tmpl w:val="E99490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5976EF"/>
    <w:multiLevelType w:val="hybridMultilevel"/>
    <w:tmpl w:val="F7D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80B78"/>
    <w:multiLevelType w:val="hybridMultilevel"/>
    <w:tmpl w:val="62E8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E549B"/>
    <w:multiLevelType w:val="hybridMultilevel"/>
    <w:tmpl w:val="E962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DB7"/>
    <w:multiLevelType w:val="hybridMultilevel"/>
    <w:tmpl w:val="2FF41C44"/>
    <w:lvl w:ilvl="0" w:tplc="F32219A8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7D59D1"/>
    <w:multiLevelType w:val="hybridMultilevel"/>
    <w:tmpl w:val="BC36D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B450EF"/>
    <w:multiLevelType w:val="hybridMultilevel"/>
    <w:tmpl w:val="4D26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24805"/>
    <w:multiLevelType w:val="hybridMultilevel"/>
    <w:tmpl w:val="55ECA5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17758E"/>
    <w:multiLevelType w:val="hybridMultilevel"/>
    <w:tmpl w:val="1026CA70"/>
    <w:lvl w:ilvl="0" w:tplc="BCD6038E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CC1F21"/>
    <w:multiLevelType w:val="hybridMultilevel"/>
    <w:tmpl w:val="C546CC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3065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4E545F"/>
    <w:multiLevelType w:val="hybridMultilevel"/>
    <w:tmpl w:val="8A1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C253C"/>
    <w:multiLevelType w:val="hybridMultilevel"/>
    <w:tmpl w:val="B100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D635A"/>
    <w:multiLevelType w:val="hybridMultilevel"/>
    <w:tmpl w:val="AFB66BFA"/>
    <w:lvl w:ilvl="0" w:tplc="16E6E2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233C3A"/>
    <w:multiLevelType w:val="hybridMultilevel"/>
    <w:tmpl w:val="A1A49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533AF8"/>
    <w:multiLevelType w:val="hybridMultilevel"/>
    <w:tmpl w:val="E08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F2ECC"/>
    <w:multiLevelType w:val="hybridMultilevel"/>
    <w:tmpl w:val="8B967730"/>
    <w:lvl w:ilvl="0" w:tplc="034E1D46">
      <w:start w:val="1"/>
      <w:numFmt w:val="bullet"/>
      <w:pStyle w:val="Green"/>
      <w:lvlText w:val=""/>
      <w:lvlJc w:val="left"/>
      <w:pPr>
        <w:ind w:left="360" w:hanging="360"/>
      </w:pPr>
      <w:rPr>
        <w:rFonts w:ascii="Wingdings 2" w:hAnsi="Wingdings 2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7A7E71"/>
    <w:multiLevelType w:val="hybridMultilevel"/>
    <w:tmpl w:val="0EEE1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DE7717"/>
    <w:multiLevelType w:val="hybridMultilevel"/>
    <w:tmpl w:val="1ABE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60239"/>
    <w:multiLevelType w:val="hybridMultilevel"/>
    <w:tmpl w:val="6BCAA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7F75BB"/>
    <w:multiLevelType w:val="hybridMultilevel"/>
    <w:tmpl w:val="A80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068CD"/>
    <w:multiLevelType w:val="hybridMultilevel"/>
    <w:tmpl w:val="8C865F6A"/>
    <w:lvl w:ilvl="0" w:tplc="BCD6038E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9BBB59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9C672B"/>
    <w:multiLevelType w:val="hybridMultilevel"/>
    <w:tmpl w:val="F436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B0160"/>
    <w:multiLevelType w:val="multilevel"/>
    <w:tmpl w:val="FA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8ED00FF"/>
    <w:multiLevelType w:val="hybridMultilevel"/>
    <w:tmpl w:val="D9B0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B2A55"/>
    <w:multiLevelType w:val="hybridMultilevel"/>
    <w:tmpl w:val="16EE1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C35057"/>
    <w:multiLevelType w:val="hybridMultilevel"/>
    <w:tmpl w:val="9D9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D504B"/>
    <w:multiLevelType w:val="hybridMultilevel"/>
    <w:tmpl w:val="365006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8"/>
  </w:num>
  <w:num w:numId="4">
    <w:abstractNumId w:val="42"/>
  </w:num>
  <w:num w:numId="5">
    <w:abstractNumId w:val="17"/>
  </w:num>
  <w:num w:numId="6">
    <w:abstractNumId w:val="33"/>
  </w:num>
  <w:num w:numId="7">
    <w:abstractNumId w:val="39"/>
  </w:num>
  <w:num w:numId="8">
    <w:abstractNumId w:val="9"/>
  </w:num>
  <w:num w:numId="9">
    <w:abstractNumId w:val="25"/>
  </w:num>
  <w:num w:numId="10">
    <w:abstractNumId w:val="30"/>
  </w:num>
  <w:num w:numId="11">
    <w:abstractNumId w:val="41"/>
  </w:num>
  <w:num w:numId="12">
    <w:abstractNumId w:val="7"/>
  </w:num>
  <w:num w:numId="13">
    <w:abstractNumId w:val="29"/>
  </w:num>
  <w:num w:numId="14">
    <w:abstractNumId w:val="10"/>
  </w:num>
  <w:num w:numId="15">
    <w:abstractNumId w:val="31"/>
  </w:num>
  <w:num w:numId="16">
    <w:abstractNumId w:val="3"/>
  </w:num>
  <w:num w:numId="17">
    <w:abstractNumId w:val="21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4"/>
  </w:num>
  <w:num w:numId="22">
    <w:abstractNumId w:val="19"/>
  </w:num>
  <w:num w:numId="23">
    <w:abstractNumId w:val="2"/>
  </w:num>
  <w:num w:numId="24">
    <w:abstractNumId w:val="28"/>
  </w:num>
  <w:num w:numId="25">
    <w:abstractNumId w:val="1"/>
  </w:num>
  <w:num w:numId="26">
    <w:abstractNumId w:val="40"/>
  </w:num>
  <w:num w:numId="27">
    <w:abstractNumId w:val="36"/>
  </w:num>
  <w:num w:numId="28">
    <w:abstractNumId w:val="16"/>
  </w:num>
  <w:num w:numId="29">
    <w:abstractNumId w:val="5"/>
  </w:num>
  <w:num w:numId="30">
    <w:abstractNumId w:val="35"/>
  </w:num>
  <w:num w:numId="31">
    <w:abstractNumId w:val="27"/>
  </w:num>
  <w:num w:numId="32">
    <w:abstractNumId w:val="15"/>
  </w:num>
  <w:num w:numId="33">
    <w:abstractNumId w:val="34"/>
  </w:num>
  <w:num w:numId="34">
    <w:abstractNumId w:val="37"/>
  </w:num>
  <w:num w:numId="35">
    <w:abstractNumId w:val="20"/>
  </w:num>
  <w:num w:numId="36">
    <w:abstractNumId w:val="0"/>
  </w:num>
  <w:num w:numId="37">
    <w:abstractNumId w:val="24"/>
  </w:num>
  <w:num w:numId="38">
    <w:abstractNumId w:val="32"/>
  </w:num>
  <w:num w:numId="39">
    <w:abstractNumId w:val="8"/>
  </w:num>
  <w:num w:numId="40">
    <w:abstractNumId w:val="4"/>
  </w:num>
  <w:num w:numId="41">
    <w:abstractNumId w:val="6"/>
  </w:num>
  <w:num w:numId="42">
    <w:abstractNumId w:val="23"/>
  </w:num>
  <w:num w:numId="43">
    <w:abstractNumId w:val="11"/>
  </w:num>
  <w:num w:numId="44">
    <w:abstractNumId w:val="32"/>
  </w:num>
  <w:num w:numId="45">
    <w:abstractNumId w:val="32"/>
  </w:num>
  <w:num w:numId="46">
    <w:abstractNumId w:val="4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Mullins">
    <w15:presenceInfo w15:providerId="AD" w15:userId="S-1-5-21-1292428093-884357618-1801674531-5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42F"/>
    <w:rsid w:val="00000186"/>
    <w:rsid w:val="00002481"/>
    <w:rsid w:val="00007778"/>
    <w:rsid w:val="000134AB"/>
    <w:rsid w:val="000206EA"/>
    <w:rsid w:val="00023EE6"/>
    <w:rsid w:val="00033ADA"/>
    <w:rsid w:val="000440FC"/>
    <w:rsid w:val="0007190F"/>
    <w:rsid w:val="000953A1"/>
    <w:rsid w:val="000C5721"/>
    <w:rsid w:val="000C5ACD"/>
    <w:rsid w:val="000D0BA0"/>
    <w:rsid w:val="000E3F3A"/>
    <w:rsid w:val="000E4307"/>
    <w:rsid w:val="000F2986"/>
    <w:rsid w:val="000F34E3"/>
    <w:rsid w:val="000F4041"/>
    <w:rsid w:val="00104C56"/>
    <w:rsid w:val="00106063"/>
    <w:rsid w:val="00114D9F"/>
    <w:rsid w:val="0012113A"/>
    <w:rsid w:val="001442AC"/>
    <w:rsid w:val="00151512"/>
    <w:rsid w:val="001625DA"/>
    <w:rsid w:val="00165932"/>
    <w:rsid w:val="00174D5F"/>
    <w:rsid w:val="001769EB"/>
    <w:rsid w:val="00184758"/>
    <w:rsid w:val="001D364D"/>
    <w:rsid w:val="001F570C"/>
    <w:rsid w:val="001F7E1A"/>
    <w:rsid w:val="00215CDB"/>
    <w:rsid w:val="0021760B"/>
    <w:rsid w:val="00223442"/>
    <w:rsid w:val="00231D3A"/>
    <w:rsid w:val="002355C6"/>
    <w:rsid w:val="00246A3D"/>
    <w:rsid w:val="00267ECE"/>
    <w:rsid w:val="00280EE6"/>
    <w:rsid w:val="002A48B1"/>
    <w:rsid w:val="002B12E3"/>
    <w:rsid w:val="002C0E4D"/>
    <w:rsid w:val="002C271E"/>
    <w:rsid w:val="002D4298"/>
    <w:rsid w:val="002D4884"/>
    <w:rsid w:val="002D6457"/>
    <w:rsid w:val="002F539D"/>
    <w:rsid w:val="002F7F63"/>
    <w:rsid w:val="0030483D"/>
    <w:rsid w:val="00322DC5"/>
    <w:rsid w:val="003254FC"/>
    <w:rsid w:val="003278FE"/>
    <w:rsid w:val="0033192D"/>
    <w:rsid w:val="00332EE6"/>
    <w:rsid w:val="00346A21"/>
    <w:rsid w:val="00347B05"/>
    <w:rsid w:val="00373460"/>
    <w:rsid w:val="003764D5"/>
    <w:rsid w:val="00376E5F"/>
    <w:rsid w:val="0038291C"/>
    <w:rsid w:val="003908AF"/>
    <w:rsid w:val="003A554B"/>
    <w:rsid w:val="003B0E27"/>
    <w:rsid w:val="003B18F4"/>
    <w:rsid w:val="003B4973"/>
    <w:rsid w:val="003B5897"/>
    <w:rsid w:val="003B6F37"/>
    <w:rsid w:val="003C0C3D"/>
    <w:rsid w:val="003C710D"/>
    <w:rsid w:val="003D4988"/>
    <w:rsid w:val="003E5215"/>
    <w:rsid w:val="00405AD1"/>
    <w:rsid w:val="00414B21"/>
    <w:rsid w:val="00420884"/>
    <w:rsid w:val="00421BED"/>
    <w:rsid w:val="0043410C"/>
    <w:rsid w:val="00441A4D"/>
    <w:rsid w:val="00450D2F"/>
    <w:rsid w:val="00497D85"/>
    <w:rsid w:val="004D627D"/>
    <w:rsid w:val="004D771A"/>
    <w:rsid w:val="004F095D"/>
    <w:rsid w:val="0050016E"/>
    <w:rsid w:val="00525844"/>
    <w:rsid w:val="00542CFC"/>
    <w:rsid w:val="00552115"/>
    <w:rsid w:val="005557F1"/>
    <w:rsid w:val="00564699"/>
    <w:rsid w:val="00564DA2"/>
    <w:rsid w:val="00581967"/>
    <w:rsid w:val="005923AB"/>
    <w:rsid w:val="005B572A"/>
    <w:rsid w:val="005D699D"/>
    <w:rsid w:val="005F2082"/>
    <w:rsid w:val="005F3517"/>
    <w:rsid w:val="005F7AF8"/>
    <w:rsid w:val="00600031"/>
    <w:rsid w:val="00604559"/>
    <w:rsid w:val="00613191"/>
    <w:rsid w:val="00637607"/>
    <w:rsid w:val="00656E96"/>
    <w:rsid w:val="00667FD3"/>
    <w:rsid w:val="00676AB4"/>
    <w:rsid w:val="00681997"/>
    <w:rsid w:val="00685004"/>
    <w:rsid w:val="0069432D"/>
    <w:rsid w:val="006C0CB2"/>
    <w:rsid w:val="006C5310"/>
    <w:rsid w:val="006D030F"/>
    <w:rsid w:val="006D56DE"/>
    <w:rsid w:val="006E56AF"/>
    <w:rsid w:val="006E5FFB"/>
    <w:rsid w:val="006F06DB"/>
    <w:rsid w:val="006F2C9B"/>
    <w:rsid w:val="006F444D"/>
    <w:rsid w:val="00703F62"/>
    <w:rsid w:val="007209C9"/>
    <w:rsid w:val="00720B83"/>
    <w:rsid w:val="00756C69"/>
    <w:rsid w:val="00757B7A"/>
    <w:rsid w:val="00777A73"/>
    <w:rsid w:val="00785A60"/>
    <w:rsid w:val="00786078"/>
    <w:rsid w:val="007A03A9"/>
    <w:rsid w:val="007A2B89"/>
    <w:rsid w:val="007A59C8"/>
    <w:rsid w:val="007F5A4A"/>
    <w:rsid w:val="00806290"/>
    <w:rsid w:val="00812C57"/>
    <w:rsid w:val="00816C05"/>
    <w:rsid w:val="00830950"/>
    <w:rsid w:val="00831524"/>
    <w:rsid w:val="00842EF9"/>
    <w:rsid w:val="00846030"/>
    <w:rsid w:val="00863BF6"/>
    <w:rsid w:val="00865551"/>
    <w:rsid w:val="00872558"/>
    <w:rsid w:val="00875051"/>
    <w:rsid w:val="00890A33"/>
    <w:rsid w:val="00890DF6"/>
    <w:rsid w:val="008B31AC"/>
    <w:rsid w:val="008C1069"/>
    <w:rsid w:val="008C3E5E"/>
    <w:rsid w:val="008D75BA"/>
    <w:rsid w:val="00901524"/>
    <w:rsid w:val="00912749"/>
    <w:rsid w:val="00912FAA"/>
    <w:rsid w:val="009133A4"/>
    <w:rsid w:val="009140C6"/>
    <w:rsid w:val="009171A8"/>
    <w:rsid w:val="009263AA"/>
    <w:rsid w:val="00935379"/>
    <w:rsid w:val="00937A70"/>
    <w:rsid w:val="0094505D"/>
    <w:rsid w:val="00955C44"/>
    <w:rsid w:val="009820C0"/>
    <w:rsid w:val="009B02B8"/>
    <w:rsid w:val="009B38B4"/>
    <w:rsid w:val="009C0E18"/>
    <w:rsid w:val="009F7634"/>
    <w:rsid w:val="00A02DFE"/>
    <w:rsid w:val="00A03737"/>
    <w:rsid w:val="00A077A1"/>
    <w:rsid w:val="00A122D7"/>
    <w:rsid w:val="00A13D32"/>
    <w:rsid w:val="00A26CD5"/>
    <w:rsid w:val="00A34D43"/>
    <w:rsid w:val="00A36CA1"/>
    <w:rsid w:val="00A438B6"/>
    <w:rsid w:val="00A51367"/>
    <w:rsid w:val="00A608AD"/>
    <w:rsid w:val="00A72716"/>
    <w:rsid w:val="00A7441D"/>
    <w:rsid w:val="00A75F02"/>
    <w:rsid w:val="00A81163"/>
    <w:rsid w:val="00A93111"/>
    <w:rsid w:val="00AA1458"/>
    <w:rsid w:val="00AA68DC"/>
    <w:rsid w:val="00AB37A1"/>
    <w:rsid w:val="00AB4CC0"/>
    <w:rsid w:val="00AB58D5"/>
    <w:rsid w:val="00AB5D21"/>
    <w:rsid w:val="00AC42E0"/>
    <w:rsid w:val="00AE0935"/>
    <w:rsid w:val="00AE1481"/>
    <w:rsid w:val="00AE1FF5"/>
    <w:rsid w:val="00AE5738"/>
    <w:rsid w:val="00AF28B5"/>
    <w:rsid w:val="00AF7646"/>
    <w:rsid w:val="00B11B5B"/>
    <w:rsid w:val="00B2794E"/>
    <w:rsid w:val="00B347FA"/>
    <w:rsid w:val="00B37194"/>
    <w:rsid w:val="00B46DD9"/>
    <w:rsid w:val="00B60302"/>
    <w:rsid w:val="00B75A9B"/>
    <w:rsid w:val="00B87163"/>
    <w:rsid w:val="00BA2C39"/>
    <w:rsid w:val="00BA51EB"/>
    <w:rsid w:val="00BB56C8"/>
    <w:rsid w:val="00BC4046"/>
    <w:rsid w:val="00BF3EBA"/>
    <w:rsid w:val="00C030B6"/>
    <w:rsid w:val="00C21513"/>
    <w:rsid w:val="00C26424"/>
    <w:rsid w:val="00C404F9"/>
    <w:rsid w:val="00C6449A"/>
    <w:rsid w:val="00C6550B"/>
    <w:rsid w:val="00C6614F"/>
    <w:rsid w:val="00C73119"/>
    <w:rsid w:val="00C7616C"/>
    <w:rsid w:val="00C82245"/>
    <w:rsid w:val="00C8344A"/>
    <w:rsid w:val="00C84140"/>
    <w:rsid w:val="00C856F4"/>
    <w:rsid w:val="00C85DD3"/>
    <w:rsid w:val="00CB5F1B"/>
    <w:rsid w:val="00CB6A39"/>
    <w:rsid w:val="00CC73BC"/>
    <w:rsid w:val="00CD102A"/>
    <w:rsid w:val="00CE0F0C"/>
    <w:rsid w:val="00CE67BE"/>
    <w:rsid w:val="00CF52B2"/>
    <w:rsid w:val="00CF7597"/>
    <w:rsid w:val="00D03FF6"/>
    <w:rsid w:val="00D225C3"/>
    <w:rsid w:val="00D25841"/>
    <w:rsid w:val="00D25D2B"/>
    <w:rsid w:val="00D41379"/>
    <w:rsid w:val="00D6662E"/>
    <w:rsid w:val="00D75DFC"/>
    <w:rsid w:val="00D8557B"/>
    <w:rsid w:val="00D85BAD"/>
    <w:rsid w:val="00D90D2D"/>
    <w:rsid w:val="00D9132C"/>
    <w:rsid w:val="00DA2F3A"/>
    <w:rsid w:val="00DB5EF7"/>
    <w:rsid w:val="00DB6D3D"/>
    <w:rsid w:val="00DC113F"/>
    <w:rsid w:val="00DC1257"/>
    <w:rsid w:val="00DC2E8B"/>
    <w:rsid w:val="00DC62FC"/>
    <w:rsid w:val="00E254C0"/>
    <w:rsid w:val="00E26211"/>
    <w:rsid w:val="00E43330"/>
    <w:rsid w:val="00E46644"/>
    <w:rsid w:val="00E65C44"/>
    <w:rsid w:val="00E7763E"/>
    <w:rsid w:val="00E834EA"/>
    <w:rsid w:val="00E8492F"/>
    <w:rsid w:val="00E96631"/>
    <w:rsid w:val="00EA3657"/>
    <w:rsid w:val="00EC0CD6"/>
    <w:rsid w:val="00EC4D1F"/>
    <w:rsid w:val="00ED2479"/>
    <w:rsid w:val="00EE5FE8"/>
    <w:rsid w:val="00F05C7B"/>
    <w:rsid w:val="00F14929"/>
    <w:rsid w:val="00F27BA4"/>
    <w:rsid w:val="00F36D92"/>
    <w:rsid w:val="00F45B3B"/>
    <w:rsid w:val="00F50D5E"/>
    <w:rsid w:val="00F674CA"/>
    <w:rsid w:val="00F721F0"/>
    <w:rsid w:val="00F73828"/>
    <w:rsid w:val="00F73C8D"/>
    <w:rsid w:val="00F77D07"/>
    <w:rsid w:val="00F81173"/>
    <w:rsid w:val="00F81C4D"/>
    <w:rsid w:val="00F9542F"/>
    <w:rsid w:val="00FA2DAE"/>
    <w:rsid w:val="00FC5511"/>
    <w:rsid w:val="00FC66A4"/>
    <w:rsid w:val="00FD2C4A"/>
    <w:rsid w:val="00FE3BC5"/>
    <w:rsid w:val="00FE522A"/>
    <w:rsid w:val="00FF237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1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reen">
    <w:name w:val="Green"/>
    <w:basedOn w:val="ListParagraph"/>
    <w:qFormat/>
    <w:rsid w:val="00720B83"/>
    <w:pPr>
      <w:numPr>
        <w:numId w:val="38"/>
      </w:numPr>
    </w:pPr>
  </w:style>
  <w:style w:type="paragraph" w:customStyle="1" w:styleId="Orange">
    <w:name w:val="Orange"/>
    <w:basedOn w:val="ListParagraph"/>
    <w:qFormat/>
    <w:rsid w:val="0030483D"/>
    <w:pPr>
      <w:numPr>
        <w:numId w:val="39"/>
      </w:numPr>
    </w:pPr>
  </w:style>
  <w:style w:type="paragraph" w:customStyle="1" w:styleId="Red">
    <w:name w:val="Red"/>
    <w:basedOn w:val="Orange"/>
    <w:qFormat/>
    <w:rsid w:val="00720B83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11.vsdx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mhdo.maine.gov/imhd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2D24-4BAE-4887-BA4D-8CF3744F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lcandura</dc:creator>
  <cp:lastModifiedBy>OIT</cp:lastModifiedBy>
  <cp:revision>2</cp:revision>
  <cp:lastPrinted>2014-01-21T21:00:00Z</cp:lastPrinted>
  <dcterms:created xsi:type="dcterms:W3CDTF">2014-01-22T17:13:00Z</dcterms:created>
  <dcterms:modified xsi:type="dcterms:W3CDTF">2014-01-22T17:13:00Z</dcterms:modified>
</cp:coreProperties>
</file>