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318" w:rsidRDefault="00CC1318" w:rsidP="00CC1318">
      <w:pPr>
        <w:jc w:val="center"/>
        <w:rPr>
          <w:color w:val="000000"/>
        </w:rPr>
      </w:pPr>
      <w:r>
        <w:rPr>
          <w:noProof/>
          <w:color w:val="A1354C"/>
        </w:rPr>
        <w:drawing>
          <wp:inline distT="0" distB="0" distL="0" distR="0" wp14:anchorId="56F356CC" wp14:editId="5055BB68">
            <wp:extent cx="2933700" cy="800100"/>
            <wp:effectExtent l="0" t="0" r="0" b="0"/>
            <wp:docPr id="1" name="Picture 1" descr="G:\Linda\My Pictures\New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nda\My Pictures\NewLogo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800100"/>
                    </a:xfrm>
                    <a:prstGeom prst="rect">
                      <a:avLst/>
                    </a:prstGeom>
                    <a:noFill/>
                    <a:ln>
                      <a:noFill/>
                    </a:ln>
                  </pic:spPr>
                </pic:pic>
              </a:graphicData>
            </a:graphic>
          </wp:inline>
        </w:drawing>
      </w:r>
    </w:p>
    <w:p w:rsidR="00CC1318" w:rsidRDefault="00CC1318" w:rsidP="00CC1318">
      <w:pPr>
        <w:rPr>
          <w:color w:val="000000"/>
        </w:rPr>
      </w:pPr>
    </w:p>
    <w:p w:rsidR="00CC1318" w:rsidRDefault="00CC1318" w:rsidP="00CC1318">
      <w:pPr>
        <w:rPr>
          <w:color w:val="000000"/>
        </w:rPr>
      </w:pPr>
    </w:p>
    <w:p w:rsidR="00CC1318" w:rsidRPr="001C342E" w:rsidRDefault="00CC1318" w:rsidP="00CC1318">
      <w:pPr>
        <w:jc w:val="center"/>
        <w:rPr>
          <w:rFonts w:asciiTheme="minorHAnsi" w:hAnsiTheme="minorHAnsi" w:cstheme="minorHAnsi"/>
          <w:color w:val="000000"/>
        </w:rPr>
      </w:pPr>
      <w:r w:rsidRPr="001C342E">
        <w:rPr>
          <w:rFonts w:asciiTheme="minorHAnsi" w:hAnsiTheme="minorHAnsi" w:cstheme="minorHAnsi"/>
          <w:color w:val="000000"/>
        </w:rPr>
        <w:t>Super Data User Group</w:t>
      </w:r>
    </w:p>
    <w:p w:rsidR="00CC1318" w:rsidRPr="001C342E" w:rsidRDefault="00DE3379" w:rsidP="00CC1318">
      <w:pPr>
        <w:jc w:val="center"/>
        <w:rPr>
          <w:rFonts w:asciiTheme="minorHAnsi" w:hAnsiTheme="minorHAnsi" w:cstheme="minorHAnsi"/>
          <w:color w:val="000000"/>
        </w:rPr>
      </w:pPr>
      <w:r w:rsidRPr="001C342E">
        <w:rPr>
          <w:rFonts w:asciiTheme="minorHAnsi" w:hAnsiTheme="minorHAnsi" w:cstheme="minorHAnsi"/>
          <w:color w:val="000000"/>
        </w:rPr>
        <w:t xml:space="preserve">Wednesday, </w:t>
      </w:r>
      <w:r w:rsidR="00354205" w:rsidRPr="001C342E">
        <w:rPr>
          <w:rFonts w:asciiTheme="minorHAnsi" w:hAnsiTheme="minorHAnsi" w:cstheme="minorHAnsi"/>
          <w:color w:val="000000"/>
        </w:rPr>
        <w:t>April 30, 2014</w:t>
      </w:r>
    </w:p>
    <w:p w:rsidR="00CC1318" w:rsidRPr="001C342E" w:rsidRDefault="00DE3379" w:rsidP="00CC1318">
      <w:pPr>
        <w:jc w:val="center"/>
        <w:rPr>
          <w:rFonts w:asciiTheme="minorHAnsi" w:hAnsiTheme="minorHAnsi" w:cstheme="minorHAnsi"/>
          <w:color w:val="000000"/>
        </w:rPr>
      </w:pPr>
      <w:r w:rsidRPr="001C342E">
        <w:rPr>
          <w:rFonts w:asciiTheme="minorHAnsi" w:hAnsiTheme="minorHAnsi" w:cstheme="minorHAnsi"/>
          <w:color w:val="000000"/>
        </w:rPr>
        <w:t xml:space="preserve">Muskie, Room </w:t>
      </w:r>
      <w:r w:rsidR="00237F8C">
        <w:rPr>
          <w:rFonts w:asciiTheme="minorHAnsi" w:hAnsiTheme="minorHAnsi" w:cstheme="minorHAnsi"/>
          <w:color w:val="000000"/>
        </w:rPr>
        <w:t>419/</w:t>
      </w:r>
      <w:bookmarkStart w:id="0" w:name="_GoBack"/>
      <w:bookmarkEnd w:id="0"/>
      <w:r w:rsidR="00237F8C">
        <w:rPr>
          <w:rFonts w:asciiTheme="minorHAnsi" w:hAnsiTheme="minorHAnsi" w:cstheme="minorHAnsi"/>
          <w:color w:val="000000"/>
        </w:rPr>
        <w:t>427</w:t>
      </w:r>
    </w:p>
    <w:p w:rsidR="00CC1318" w:rsidRPr="001C342E" w:rsidRDefault="00CC1318" w:rsidP="00CC1318">
      <w:pPr>
        <w:jc w:val="center"/>
        <w:rPr>
          <w:rFonts w:asciiTheme="minorHAnsi" w:hAnsiTheme="minorHAnsi" w:cstheme="minorHAnsi"/>
          <w:color w:val="000000"/>
        </w:rPr>
      </w:pPr>
      <w:r w:rsidRPr="001C342E">
        <w:rPr>
          <w:rFonts w:asciiTheme="minorHAnsi" w:hAnsiTheme="minorHAnsi" w:cstheme="minorHAnsi"/>
          <w:color w:val="000000"/>
        </w:rPr>
        <w:t>Portland, ME</w:t>
      </w:r>
    </w:p>
    <w:p w:rsidR="00CC1318" w:rsidRPr="001C342E" w:rsidRDefault="00CC1318" w:rsidP="00CC1318">
      <w:pPr>
        <w:jc w:val="center"/>
        <w:rPr>
          <w:rFonts w:asciiTheme="minorHAnsi" w:hAnsiTheme="minorHAnsi" w:cstheme="minorHAnsi"/>
          <w:color w:val="000000"/>
        </w:rPr>
      </w:pPr>
    </w:p>
    <w:p w:rsidR="00CC1318" w:rsidRPr="001C342E" w:rsidRDefault="00CC1318" w:rsidP="00CC1318">
      <w:pPr>
        <w:jc w:val="center"/>
        <w:rPr>
          <w:rFonts w:asciiTheme="minorHAnsi" w:hAnsiTheme="minorHAnsi" w:cstheme="minorHAnsi"/>
          <w:color w:val="000000"/>
        </w:rPr>
      </w:pPr>
      <w:r w:rsidRPr="001C342E">
        <w:rPr>
          <w:rFonts w:asciiTheme="minorHAnsi" w:hAnsiTheme="minorHAnsi" w:cstheme="minorHAnsi"/>
          <w:color w:val="000000"/>
        </w:rPr>
        <w:t>1:00 p.m. to 2:30 p.m</w:t>
      </w:r>
      <w:r w:rsidR="00DE06E7" w:rsidRPr="001C342E">
        <w:rPr>
          <w:rFonts w:asciiTheme="minorHAnsi" w:hAnsiTheme="minorHAnsi" w:cstheme="minorHAnsi"/>
          <w:color w:val="000000"/>
        </w:rPr>
        <w:t>.</w:t>
      </w:r>
    </w:p>
    <w:p w:rsidR="00CC1318" w:rsidRPr="001C342E" w:rsidRDefault="00CC1318" w:rsidP="00CC1318">
      <w:pPr>
        <w:jc w:val="center"/>
        <w:rPr>
          <w:rFonts w:asciiTheme="minorHAnsi" w:hAnsiTheme="minorHAnsi" w:cstheme="minorHAnsi"/>
          <w:color w:val="000000"/>
        </w:rPr>
      </w:pPr>
    </w:p>
    <w:p w:rsidR="00CC1318" w:rsidRPr="001C342E" w:rsidRDefault="005A0F51" w:rsidP="00CC1318">
      <w:pPr>
        <w:jc w:val="center"/>
        <w:rPr>
          <w:rFonts w:asciiTheme="minorHAnsi" w:hAnsiTheme="minorHAnsi" w:cstheme="minorHAnsi"/>
          <w:b/>
          <w:color w:val="000000"/>
        </w:rPr>
      </w:pPr>
      <w:r w:rsidRPr="001C342E">
        <w:rPr>
          <w:rFonts w:asciiTheme="minorHAnsi" w:hAnsiTheme="minorHAnsi" w:cstheme="minorHAnsi"/>
          <w:b/>
          <w:color w:val="000000"/>
        </w:rPr>
        <w:t>Webex</w:t>
      </w:r>
      <w:r w:rsidR="008D2417" w:rsidRPr="001C342E">
        <w:rPr>
          <w:rFonts w:asciiTheme="minorHAnsi" w:hAnsiTheme="minorHAnsi" w:cstheme="minorHAnsi"/>
          <w:b/>
          <w:color w:val="000000"/>
        </w:rPr>
        <w:t xml:space="preserve"> log in instructions provided below</w:t>
      </w:r>
    </w:p>
    <w:p w:rsidR="00CC1318" w:rsidRPr="001C342E" w:rsidRDefault="00CC1318" w:rsidP="00CC1318">
      <w:pPr>
        <w:shd w:val="clear" w:color="auto" w:fill="FFFFFF"/>
        <w:rPr>
          <w:rFonts w:asciiTheme="minorHAnsi" w:hAnsiTheme="minorHAnsi" w:cstheme="minorHAnsi"/>
          <w:color w:val="000000"/>
        </w:rPr>
      </w:pPr>
    </w:p>
    <w:p w:rsidR="00840CD0" w:rsidRPr="00840CD0" w:rsidRDefault="00CC1318" w:rsidP="00840CD0">
      <w:pPr>
        <w:shd w:val="clear" w:color="auto" w:fill="FFFFFF"/>
        <w:jc w:val="center"/>
        <w:rPr>
          <w:rFonts w:asciiTheme="minorHAnsi" w:hAnsiTheme="minorHAnsi" w:cstheme="minorHAnsi"/>
          <w:sz w:val="32"/>
          <w:szCs w:val="32"/>
        </w:rPr>
      </w:pPr>
      <w:r w:rsidRPr="001C342E">
        <w:rPr>
          <w:rFonts w:asciiTheme="minorHAnsi" w:hAnsiTheme="minorHAnsi" w:cstheme="minorHAnsi"/>
          <w:sz w:val="32"/>
          <w:szCs w:val="32"/>
        </w:rPr>
        <w:t>Agenda</w:t>
      </w:r>
    </w:p>
    <w:p w:rsidR="00840CD0" w:rsidRDefault="00840CD0" w:rsidP="001C342E">
      <w:pPr>
        <w:rPr>
          <w:sz w:val="32"/>
          <w:szCs w:val="32"/>
        </w:rPr>
      </w:pPr>
    </w:p>
    <w:p w:rsidR="00840CD0" w:rsidRDefault="00840CD0" w:rsidP="001C342E">
      <w:pPr>
        <w:pStyle w:val="ListParagraph"/>
        <w:numPr>
          <w:ilvl w:val="0"/>
          <w:numId w:val="4"/>
        </w:numPr>
        <w:rPr>
          <w:rFonts w:asciiTheme="minorHAnsi" w:hAnsiTheme="minorHAnsi" w:cstheme="minorHAnsi"/>
        </w:rPr>
      </w:pPr>
      <w:r>
        <w:rPr>
          <w:rFonts w:asciiTheme="minorHAnsi" w:hAnsiTheme="minorHAnsi" w:cstheme="minorHAnsi"/>
        </w:rPr>
        <w:t>Welcome; scan of agenda and goals of meeting</w:t>
      </w:r>
    </w:p>
    <w:p w:rsidR="00840CD0" w:rsidRDefault="00840CD0" w:rsidP="001C342E">
      <w:pPr>
        <w:pStyle w:val="ListParagraph"/>
        <w:numPr>
          <w:ilvl w:val="0"/>
          <w:numId w:val="4"/>
        </w:numPr>
        <w:rPr>
          <w:rFonts w:asciiTheme="minorHAnsi" w:hAnsiTheme="minorHAnsi" w:cstheme="minorHAnsi"/>
        </w:rPr>
      </w:pPr>
      <w:r>
        <w:rPr>
          <w:rFonts w:asciiTheme="minorHAnsi" w:hAnsiTheme="minorHAnsi" w:cstheme="minorHAnsi"/>
        </w:rPr>
        <w:t>Agency Update</w:t>
      </w:r>
    </w:p>
    <w:p w:rsidR="00840CD0" w:rsidRDefault="00840CD0" w:rsidP="00840CD0">
      <w:pPr>
        <w:pStyle w:val="ListParagraph"/>
        <w:numPr>
          <w:ilvl w:val="0"/>
          <w:numId w:val="8"/>
        </w:numPr>
        <w:rPr>
          <w:rFonts w:asciiTheme="minorHAnsi" w:hAnsiTheme="minorHAnsi" w:cstheme="minorHAnsi"/>
        </w:rPr>
      </w:pPr>
      <w:r>
        <w:rPr>
          <w:rFonts w:asciiTheme="minorHAnsi" w:hAnsiTheme="minorHAnsi" w:cstheme="minorHAnsi"/>
        </w:rPr>
        <w:t>HealthCost 2014 (interim site)</w:t>
      </w:r>
    </w:p>
    <w:p w:rsidR="00840CD0" w:rsidRDefault="00840CD0" w:rsidP="00840CD0">
      <w:pPr>
        <w:pStyle w:val="ListParagraph"/>
        <w:numPr>
          <w:ilvl w:val="0"/>
          <w:numId w:val="8"/>
        </w:numPr>
        <w:rPr>
          <w:rFonts w:asciiTheme="minorHAnsi" w:hAnsiTheme="minorHAnsi" w:cstheme="minorHAnsi"/>
        </w:rPr>
      </w:pPr>
      <w:r>
        <w:rPr>
          <w:rFonts w:asciiTheme="minorHAnsi" w:hAnsiTheme="minorHAnsi" w:cstheme="minorHAnsi"/>
        </w:rPr>
        <w:t>Status of 2012 hospital data</w:t>
      </w:r>
    </w:p>
    <w:p w:rsidR="00840CD0" w:rsidRDefault="00840CD0" w:rsidP="00840CD0">
      <w:pPr>
        <w:pStyle w:val="ListParagraph"/>
        <w:numPr>
          <w:ilvl w:val="0"/>
          <w:numId w:val="8"/>
        </w:numPr>
        <w:rPr>
          <w:rFonts w:asciiTheme="minorHAnsi" w:hAnsiTheme="minorHAnsi" w:cstheme="minorHAnsi"/>
        </w:rPr>
      </w:pPr>
      <w:r>
        <w:rPr>
          <w:rFonts w:asciiTheme="minorHAnsi" w:hAnsiTheme="minorHAnsi" w:cstheme="minorHAnsi"/>
        </w:rPr>
        <w:t>Status of work on provider index</w:t>
      </w:r>
    </w:p>
    <w:p w:rsidR="001C342E" w:rsidRPr="001C342E" w:rsidRDefault="001C342E" w:rsidP="001C342E">
      <w:pPr>
        <w:pStyle w:val="ListParagraph"/>
        <w:numPr>
          <w:ilvl w:val="0"/>
          <w:numId w:val="4"/>
        </w:numPr>
        <w:rPr>
          <w:rFonts w:asciiTheme="minorHAnsi" w:hAnsiTheme="minorHAnsi" w:cstheme="minorHAnsi"/>
        </w:rPr>
      </w:pPr>
      <w:r w:rsidRPr="001C342E">
        <w:rPr>
          <w:rFonts w:asciiTheme="minorHAnsi" w:hAnsiTheme="minorHAnsi" w:cstheme="minorHAnsi"/>
        </w:rPr>
        <w:t>Review Goals adopted</w:t>
      </w:r>
      <w:r w:rsidR="005F1587">
        <w:rPr>
          <w:rFonts w:asciiTheme="minorHAnsi" w:hAnsiTheme="minorHAnsi" w:cstheme="minorHAnsi"/>
        </w:rPr>
        <w:t xml:space="preserve"> by MHDO Board and discuss any recommended revisions.</w:t>
      </w:r>
    </w:p>
    <w:p w:rsidR="001C342E" w:rsidRPr="001C342E" w:rsidRDefault="001C342E" w:rsidP="001C342E">
      <w:pPr>
        <w:ind w:left="720"/>
        <w:rPr>
          <w:rFonts w:asciiTheme="minorHAnsi" w:hAnsiTheme="minorHAnsi" w:cstheme="minorHAnsi"/>
          <w:b/>
          <w:sz w:val="22"/>
          <w:szCs w:val="22"/>
        </w:rPr>
      </w:pPr>
      <w:r w:rsidRPr="001C342E">
        <w:rPr>
          <w:rFonts w:asciiTheme="minorHAnsi" w:hAnsiTheme="minorHAnsi" w:cstheme="minorHAnsi"/>
          <w:b/>
          <w:sz w:val="22"/>
          <w:szCs w:val="22"/>
        </w:rPr>
        <w:t>Goals</w:t>
      </w:r>
      <w:r>
        <w:rPr>
          <w:rFonts w:asciiTheme="minorHAnsi" w:hAnsiTheme="minorHAnsi" w:cstheme="minorHAnsi"/>
          <w:b/>
          <w:sz w:val="22"/>
          <w:szCs w:val="22"/>
        </w:rPr>
        <w:t>:</w:t>
      </w:r>
    </w:p>
    <w:p w:rsidR="001C342E" w:rsidRPr="001C342E" w:rsidRDefault="001C342E" w:rsidP="00840CD0">
      <w:pPr>
        <w:ind w:left="720"/>
        <w:rPr>
          <w:rFonts w:asciiTheme="minorHAnsi" w:hAnsiTheme="minorHAnsi" w:cstheme="minorHAnsi"/>
          <w:sz w:val="22"/>
          <w:szCs w:val="22"/>
          <w:u w:val="single"/>
        </w:rPr>
      </w:pPr>
      <w:r w:rsidRPr="001C342E">
        <w:rPr>
          <w:rFonts w:asciiTheme="minorHAnsi" w:hAnsiTheme="minorHAnsi" w:cstheme="minorHAnsi"/>
          <w:sz w:val="22"/>
          <w:szCs w:val="22"/>
          <w:u w:val="single"/>
        </w:rPr>
        <w:t xml:space="preserve">To be a data provider to our clients and the public that is:  </w:t>
      </w:r>
    </w:p>
    <w:p w:rsidR="001C342E" w:rsidRPr="00840CD0" w:rsidRDefault="001C342E" w:rsidP="00840CD0">
      <w:pPr>
        <w:pStyle w:val="ListParagraph"/>
        <w:numPr>
          <w:ilvl w:val="0"/>
          <w:numId w:val="2"/>
        </w:numPr>
        <w:contextualSpacing/>
        <w:rPr>
          <w:rFonts w:asciiTheme="minorHAnsi" w:hAnsiTheme="minorHAnsi" w:cstheme="minorHAnsi"/>
        </w:rPr>
      </w:pPr>
      <w:r w:rsidRPr="00840CD0">
        <w:rPr>
          <w:rFonts w:asciiTheme="minorHAnsi" w:hAnsiTheme="minorHAnsi" w:cstheme="minorHAnsi"/>
          <w:b/>
        </w:rPr>
        <w:t xml:space="preserve">Responsive and timely: </w:t>
      </w:r>
      <w:r w:rsidRPr="00840CD0">
        <w:rPr>
          <w:rFonts w:asciiTheme="minorHAnsi" w:hAnsiTheme="minorHAnsi" w:cstheme="minorHAnsi"/>
        </w:rPr>
        <w:t xml:space="preserve">clearly communicating to our clients what data are available and managing data release to published timeframes. </w:t>
      </w:r>
    </w:p>
    <w:p w:rsidR="001C342E" w:rsidRPr="00840CD0" w:rsidRDefault="001C342E" w:rsidP="00840CD0">
      <w:pPr>
        <w:pStyle w:val="ListParagraph"/>
        <w:numPr>
          <w:ilvl w:val="0"/>
          <w:numId w:val="2"/>
        </w:numPr>
        <w:contextualSpacing/>
        <w:rPr>
          <w:rFonts w:asciiTheme="minorHAnsi" w:hAnsiTheme="minorHAnsi" w:cstheme="minorHAnsi"/>
        </w:rPr>
      </w:pPr>
      <w:r w:rsidRPr="00840CD0">
        <w:rPr>
          <w:rFonts w:asciiTheme="minorHAnsi" w:hAnsiTheme="minorHAnsi" w:cstheme="minorHAnsi"/>
          <w:b/>
        </w:rPr>
        <w:t xml:space="preserve">Accurate:  </w:t>
      </w:r>
      <w:r w:rsidRPr="00840CD0">
        <w:rPr>
          <w:rFonts w:asciiTheme="minorHAnsi" w:hAnsiTheme="minorHAnsi" w:cstheme="minorHAnsi"/>
        </w:rPr>
        <w:t>ensure consistency and conformity of claims submissions</w:t>
      </w:r>
    </w:p>
    <w:p w:rsidR="001C342E" w:rsidRPr="00840CD0" w:rsidRDefault="001C342E" w:rsidP="00840CD0">
      <w:pPr>
        <w:pStyle w:val="ListParagraph"/>
        <w:numPr>
          <w:ilvl w:val="0"/>
          <w:numId w:val="2"/>
        </w:numPr>
        <w:contextualSpacing/>
        <w:rPr>
          <w:rFonts w:asciiTheme="minorHAnsi" w:hAnsiTheme="minorHAnsi" w:cstheme="minorHAnsi"/>
        </w:rPr>
      </w:pPr>
      <w:r w:rsidRPr="00840CD0">
        <w:rPr>
          <w:rFonts w:asciiTheme="minorHAnsi" w:hAnsiTheme="minorHAnsi" w:cstheme="minorHAnsi"/>
          <w:b/>
        </w:rPr>
        <w:t>Accessible</w:t>
      </w:r>
      <w:r w:rsidRPr="00840CD0">
        <w:rPr>
          <w:rFonts w:asciiTheme="minorHAnsi" w:hAnsiTheme="minorHAnsi" w:cstheme="minorHAnsi"/>
        </w:rPr>
        <w:t>: providing self-service applications where possible and removing barriers to data access.</w:t>
      </w:r>
    </w:p>
    <w:p w:rsidR="001C342E" w:rsidRPr="00840CD0" w:rsidRDefault="001C342E" w:rsidP="00840CD0">
      <w:pPr>
        <w:pStyle w:val="ListParagraph"/>
        <w:numPr>
          <w:ilvl w:val="0"/>
          <w:numId w:val="2"/>
        </w:numPr>
        <w:contextualSpacing/>
        <w:rPr>
          <w:rFonts w:asciiTheme="minorHAnsi" w:hAnsiTheme="minorHAnsi" w:cstheme="minorHAnsi"/>
        </w:rPr>
      </w:pPr>
      <w:r w:rsidRPr="00840CD0">
        <w:rPr>
          <w:rFonts w:asciiTheme="minorHAnsi" w:hAnsiTheme="minorHAnsi" w:cstheme="minorHAnsi"/>
          <w:b/>
        </w:rPr>
        <w:t>Streamlined:</w:t>
      </w:r>
      <w:r w:rsidRPr="00840CD0">
        <w:rPr>
          <w:rFonts w:asciiTheme="minorHAnsi" w:hAnsiTheme="minorHAnsi" w:cstheme="minorHAnsi"/>
        </w:rPr>
        <w:t xml:space="preserve"> building efficient processes for data gathering and release.</w:t>
      </w:r>
    </w:p>
    <w:p w:rsidR="001C342E" w:rsidRDefault="001C342E" w:rsidP="001C342E">
      <w:pPr>
        <w:pStyle w:val="ListParagraph"/>
        <w:numPr>
          <w:ilvl w:val="0"/>
          <w:numId w:val="2"/>
        </w:numPr>
        <w:contextualSpacing/>
        <w:rPr>
          <w:rFonts w:asciiTheme="minorHAnsi" w:hAnsiTheme="minorHAnsi" w:cstheme="minorHAnsi"/>
        </w:rPr>
      </w:pPr>
      <w:r w:rsidRPr="00840CD0">
        <w:rPr>
          <w:rFonts w:asciiTheme="minorHAnsi" w:hAnsiTheme="minorHAnsi" w:cstheme="minorHAnsi"/>
          <w:b/>
        </w:rPr>
        <w:t xml:space="preserve">Secure: </w:t>
      </w:r>
      <w:r w:rsidRPr="00840CD0">
        <w:rPr>
          <w:rFonts w:asciiTheme="minorHAnsi" w:hAnsiTheme="minorHAnsi" w:cstheme="minorHAnsi"/>
        </w:rPr>
        <w:t>protecting the confidentiality of personal health data – electronic threats change and systems must adapt to meet these challenges.</w:t>
      </w:r>
    </w:p>
    <w:p w:rsidR="00840CD0" w:rsidRPr="00840CD0" w:rsidRDefault="00840CD0" w:rsidP="00840CD0">
      <w:pPr>
        <w:pStyle w:val="ListParagraph"/>
        <w:ind w:left="1800"/>
        <w:contextualSpacing/>
        <w:rPr>
          <w:rFonts w:asciiTheme="minorHAnsi" w:hAnsiTheme="minorHAnsi" w:cstheme="minorHAnsi"/>
        </w:rPr>
      </w:pPr>
    </w:p>
    <w:p w:rsidR="001C342E" w:rsidRDefault="001C342E" w:rsidP="001C342E">
      <w:pPr>
        <w:pStyle w:val="ListParagraph"/>
        <w:numPr>
          <w:ilvl w:val="0"/>
          <w:numId w:val="4"/>
        </w:numPr>
        <w:rPr>
          <w:rFonts w:asciiTheme="minorHAnsi" w:hAnsiTheme="minorHAnsi" w:cstheme="minorHAnsi"/>
        </w:rPr>
      </w:pPr>
      <w:r>
        <w:rPr>
          <w:rFonts w:asciiTheme="minorHAnsi" w:hAnsiTheme="minorHAnsi" w:cstheme="minorHAnsi"/>
        </w:rPr>
        <w:t>Review how the MHDO c</w:t>
      </w:r>
      <w:r w:rsidRPr="001C342E">
        <w:rPr>
          <w:rFonts w:asciiTheme="minorHAnsi" w:hAnsiTheme="minorHAnsi" w:cstheme="minorHAnsi"/>
        </w:rPr>
        <w:t>urrently look</w:t>
      </w:r>
      <w:r>
        <w:rPr>
          <w:rFonts w:asciiTheme="minorHAnsi" w:hAnsiTheme="minorHAnsi" w:cstheme="minorHAnsi"/>
        </w:rPr>
        <w:t>s</w:t>
      </w:r>
      <w:r w:rsidRPr="001C342E">
        <w:rPr>
          <w:rFonts w:asciiTheme="minorHAnsi" w:hAnsiTheme="minorHAnsi" w:cstheme="minorHAnsi"/>
        </w:rPr>
        <w:t xml:space="preserve"> at </w:t>
      </w:r>
      <w:r>
        <w:rPr>
          <w:rFonts w:asciiTheme="minorHAnsi" w:hAnsiTheme="minorHAnsi" w:cstheme="minorHAnsi"/>
        </w:rPr>
        <w:t xml:space="preserve">data </w:t>
      </w:r>
      <w:r w:rsidRPr="001C342E">
        <w:rPr>
          <w:rFonts w:asciiTheme="minorHAnsi" w:hAnsiTheme="minorHAnsi" w:cstheme="minorHAnsi"/>
        </w:rPr>
        <w:t xml:space="preserve">completeness and </w:t>
      </w:r>
      <w:r>
        <w:rPr>
          <w:rFonts w:asciiTheme="minorHAnsi" w:hAnsiTheme="minorHAnsi" w:cstheme="minorHAnsi"/>
        </w:rPr>
        <w:t xml:space="preserve">data </w:t>
      </w:r>
      <w:r w:rsidRPr="001C342E">
        <w:rPr>
          <w:rFonts w:asciiTheme="minorHAnsi" w:hAnsiTheme="minorHAnsi" w:cstheme="minorHAnsi"/>
        </w:rPr>
        <w:t>quality</w:t>
      </w:r>
      <w:r w:rsidR="005F1587">
        <w:rPr>
          <w:rFonts w:asciiTheme="minorHAnsi" w:hAnsiTheme="minorHAnsi" w:cstheme="minorHAnsi"/>
        </w:rPr>
        <w:t>.</w:t>
      </w:r>
      <w:r w:rsidRPr="001C342E">
        <w:rPr>
          <w:rFonts w:asciiTheme="minorHAnsi" w:hAnsiTheme="minorHAnsi" w:cstheme="minorHAnsi"/>
        </w:rPr>
        <w:t xml:space="preserve"> </w:t>
      </w:r>
    </w:p>
    <w:p w:rsidR="001C342E" w:rsidRPr="001C342E" w:rsidRDefault="001C342E" w:rsidP="001C342E">
      <w:pPr>
        <w:pStyle w:val="ListParagraph"/>
        <w:numPr>
          <w:ilvl w:val="0"/>
          <w:numId w:val="7"/>
        </w:numPr>
        <w:rPr>
          <w:rFonts w:asciiTheme="minorHAnsi" w:hAnsiTheme="minorHAnsi" w:cstheme="minorHAnsi"/>
        </w:rPr>
      </w:pPr>
      <w:r w:rsidRPr="001C342E">
        <w:rPr>
          <w:rFonts w:asciiTheme="minorHAnsi" w:hAnsiTheme="minorHAnsi" w:cstheme="minorHAnsi"/>
        </w:rPr>
        <w:t>Overview of the current claims data validation structure</w:t>
      </w:r>
      <w:r w:rsidR="005F1587">
        <w:rPr>
          <w:rFonts w:asciiTheme="minorHAnsi" w:hAnsiTheme="minorHAnsi" w:cstheme="minorHAnsi"/>
        </w:rPr>
        <w:t xml:space="preserve">; </w:t>
      </w:r>
    </w:p>
    <w:p w:rsidR="001C342E" w:rsidRDefault="005F1587" w:rsidP="005F1587">
      <w:pPr>
        <w:pStyle w:val="ListParagraph"/>
        <w:numPr>
          <w:ilvl w:val="0"/>
          <w:numId w:val="7"/>
        </w:numPr>
        <w:rPr>
          <w:rFonts w:asciiTheme="minorHAnsi" w:hAnsiTheme="minorHAnsi" w:cstheme="minorHAnsi"/>
        </w:rPr>
      </w:pPr>
      <w:r>
        <w:rPr>
          <w:rFonts w:asciiTheme="minorHAnsi" w:hAnsiTheme="minorHAnsi" w:cstheme="minorHAnsi"/>
        </w:rPr>
        <w:lastRenderedPageBreak/>
        <w:t>Review the MHDO’s experience to date with</w:t>
      </w:r>
      <w:r w:rsidR="00840CD0">
        <w:rPr>
          <w:rFonts w:asciiTheme="minorHAnsi" w:hAnsiTheme="minorHAnsi" w:cstheme="minorHAnsi"/>
        </w:rPr>
        <w:t xml:space="preserve"> the</w:t>
      </w:r>
      <w:r>
        <w:rPr>
          <w:rFonts w:asciiTheme="minorHAnsi" w:hAnsiTheme="minorHAnsi" w:cstheme="minorHAnsi"/>
        </w:rPr>
        <w:t xml:space="preserve"> new validation structure and thresholds; </w:t>
      </w:r>
    </w:p>
    <w:p w:rsidR="005F1587" w:rsidRDefault="005F1587" w:rsidP="005F1587">
      <w:pPr>
        <w:pStyle w:val="ListParagraph"/>
        <w:numPr>
          <w:ilvl w:val="0"/>
          <w:numId w:val="7"/>
        </w:numPr>
        <w:rPr>
          <w:rFonts w:asciiTheme="minorHAnsi" w:hAnsiTheme="minorHAnsi" w:cstheme="minorHAnsi"/>
        </w:rPr>
      </w:pPr>
      <w:r>
        <w:rPr>
          <w:rFonts w:asciiTheme="minorHAnsi" w:hAnsiTheme="minorHAnsi" w:cstheme="minorHAnsi"/>
        </w:rPr>
        <w:t>Review MHDO’s internal QC steps</w:t>
      </w:r>
      <w:r w:rsidR="00840CD0">
        <w:rPr>
          <w:rFonts w:asciiTheme="minorHAnsi" w:hAnsiTheme="minorHAnsi" w:cstheme="minorHAnsi"/>
        </w:rPr>
        <w:t xml:space="preserve"> and discuss additional QC measures that the MHDO could perform</w:t>
      </w:r>
      <w:r>
        <w:rPr>
          <w:rFonts w:asciiTheme="minorHAnsi" w:hAnsiTheme="minorHAnsi" w:cstheme="minorHAnsi"/>
        </w:rPr>
        <w:t xml:space="preserve">; </w:t>
      </w:r>
    </w:p>
    <w:p w:rsidR="005F1587" w:rsidRPr="005F1587" w:rsidRDefault="005F1587" w:rsidP="005F1587">
      <w:pPr>
        <w:pStyle w:val="ListParagraph"/>
        <w:numPr>
          <w:ilvl w:val="0"/>
          <w:numId w:val="4"/>
        </w:numPr>
        <w:rPr>
          <w:rFonts w:asciiTheme="minorHAnsi" w:hAnsiTheme="minorHAnsi" w:cstheme="minorHAnsi"/>
        </w:rPr>
      </w:pPr>
      <w:r>
        <w:rPr>
          <w:rFonts w:asciiTheme="minorHAnsi" w:hAnsiTheme="minorHAnsi" w:cstheme="minorHAnsi"/>
        </w:rPr>
        <w:t xml:space="preserve">Review </w:t>
      </w:r>
      <w:r w:rsidR="00840CD0">
        <w:rPr>
          <w:rFonts w:asciiTheme="minorHAnsi" w:hAnsiTheme="minorHAnsi" w:cstheme="minorHAnsi"/>
        </w:rPr>
        <w:t xml:space="preserve">draft statement defining quality and discuss recommended revisions.  </w:t>
      </w:r>
    </w:p>
    <w:p w:rsidR="001C342E" w:rsidRDefault="00840CD0" w:rsidP="00840CD0">
      <w:pPr>
        <w:pStyle w:val="ListParagraph"/>
        <w:numPr>
          <w:ilvl w:val="0"/>
          <w:numId w:val="4"/>
        </w:numPr>
        <w:rPr>
          <w:rFonts w:asciiTheme="minorHAnsi" w:hAnsiTheme="minorHAnsi" w:cstheme="minorHAnsi"/>
        </w:rPr>
      </w:pPr>
      <w:r>
        <w:rPr>
          <w:rFonts w:asciiTheme="minorHAnsi" w:hAnsiTheme="minorHAnsi" w:cstheme="minorHAnsi"/>
        </w:rPr>
        <w:t>Review role of metadata and timing of its functionality.</w:t>
      </w:r>
    </w:p>
    <w:p w:rsidR="00CC1318" w:rsidRPr="00840CD0" w:rsidRDefault="00FC03FA" w:rsidP="00840CD0">
      <w:pPr>
        <w:pStyle w:val="ListParagraph"/>
        <w:numPr>
          <w:ilvl w:val="0"/>
          <w:numId w:val="4"/>
        </w:numPr>
        <w:rPr>
          <w:rFonts w:asciiTheme="minorHAnsi" w:hAnsiTheme="minorHAnsi" w:cstheme="minorHAnsi"/>
        </w:rPr>
      </w:pPr>
      <w:r w:rsidRPr="00840CD0">
        <w:rPr>
          <w:rFonts w:asciiTheme="minorHAnsi" w:hAnsiTheme="minorHAnsi" w:cstheme="minorHAnsi"/>
        </w:rPr>
        <w:t>Next meeting-review topics</w:t>
      </w:r>
      <w:r w:rsidR="00840CD0">
        <w:rPr>
          <w:rFonts w:asciiTheme="minorHAnsi" w:hAnsiTheme="minorHAnsi" w:cstheme="minorHAnsi"/>
        </w:rPr>
        <w:t>.</w:t>
      </w:r>
    </w:p>
    <w:p w:rsidR="00CC1318" w:rsidRDefault="00CC1318"/>
    <w:p w:rsidR="006A558E" w:rsidRDefault="006A558E" w:rsidP="006A558E">
      <w:r>
        <w:rPr>
          <w:rFonts w:ascii="Tahoma" w:hAnsi="Tahoma" w:cs="Tahoma"/>
          <w:sz w:val="20"/>
          <w:szCs w:val="20"/>
        </w:rPr>
        <w:t xml:space="preserve">------------------------------------------------------- </w:t>
      </w:r>
      <w:r>
        <w:rPr>
          <w:rFonts w:ascii="Tahoma" w:hAnsi="Tahoma" w:cs="Tahoma"/>
          <w:sz w:val="20"/>
          <w:szCs w:val="20"/>
        </w:rPr>
        <w:br/>
        <w:t xml:space="preserve">To join the online meeting </w:t>
      </w:r>
      <w:r>
        <w:rPr>
          <w:rFonts w:ascii="Tahoma" w:hAnsi="Tahoma" w:cs="Tahoma"/>
          <w:sz w:val="20"/>
          <w:szCs w:val="20"/>
        </w:rPr>
        <w:br/>
        <w:t xml:space="preserve">------------------------------------------------------- </w:t>
      </w:r>
      <w:r>
        <w:rPr>
          <w:rFonts w:ascii="Tahoma" w:hAnsi="Tahoma" w:cs="Tahoma"/>
          <w:sz w:val="20"/>
          <w:szCs w:val="20"/>
        </w:rPr>
        <w:br/>
        <w:t xml:space="preserve">Go to </w:t>
      </w:r>
      <w:hyperlink r:id="rId7" w:tgtFrame="_blank" w:history="1">
        <w:r>
          <w:rPr>
            <w:rStyle w:val="Hyperlink"/>
            <w:rFonts w:ascii="Tahoma" w:hAnsi="Tahoma" w:cs="Tahoma"/>
            <w:sz w:val="20"/>
            <w:szCs w:val="20"/>
          </w:rPr>
          <w:t>https://hsri.webex.com/hsri/j.php?MTID=mdc47af4e614eed0a1c78f99ed7e5107b</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 </w:t>
      </w:r>
      <w:r>
        <w:rPr>
          <w:rFonts w:ascii="Tahoma" w:hAnsi="Tahoma" w:cs="Tahoma"/>
          <w:sz w:val="20"/>
          <w:szCs w:val="20"/>
        </w:rPr>
        <w:br/>
        <w:t xml:space="preserve">Teleconference information </w:t>
      </w:r>
      <w:r>
        <w:rPr>
          <w:rFonts w:ascii="Tahoma" w:hAnsi="Tahoma" w:cs="Tahoma"/>
          <w:sz w:val="20"/>
          <w:szCs w:val="20"/>
        </w:rPr>
        <w:br/>
        <w:t xml:space="preserve">------------------------------------------------------- </w:t>
      </w:r>
      <w:r>
        <w:rPr>
          <w:rFonts w:ascii="Tahoma" w:hAnsi="Tahoma" w:cs="Tahoma"/>
          <w:sz w:val="20"/>
          <w:szCs w:val="20"/>
        </w:rPr>
        <w:br/>
        <w:t xml:space="preserve">Call-in toll-free number: 1-866-503-4560  (US) </w:t>
      </w:r>
      <w:r>
        <w:rPr>
          <w:rFonts w:ascii="Tahoma" w:hAnsi="Tahoma" w:cs="Tahoma"/>
          <w:sz w:val="20"/>
          <w:szCs w:val="20"/>
        </w:rPr>
        <w:br/>
        <w:t xml:space="preserve">Conference Code: 738 542 4346 </w:t>
      </w:r>
      <w:r>
        <w:rPr>
          <w:rFonts w:ascii="Tahoma" w:hAnsi="Tahoma" w:cs="Tahoma"/>
          <w:sz w:val="20"/>
          <w:szCs w:val="20"/>
        </w:rPr>
        <w:br/>
      </w:r>
      <w:r>
        <w:rPr>
          <w:rFonts w:ascii="Tahoma" w:hAnsi="Tahoma" w:cs="Tahoma"/>
          <w:sz w:val="20"/>
          <w:szCs w:val="20"/>
        </w:rPr>
        <w:br/>
        <w:t xml:space="preserve">------------------------------------------------------- </w:t>
      </w:r>
      <w:r>
        <w:rPr>
          <w:rFonts w:ascii="Tahoma" w:hAnsi="Tahoma" w:cs="Tahoma"/>
          <w:sz w:val="20"/>
          <w:szCs w:val="20"/>
        </w:rPr>
        <w:br/>
        <w:t xml:space="preserve">For assistance </w:t>
      </w:r>
      <w:r>
        <w:rPr>
          <w:rFonts w:ascii="Tahoma" w:hAnsi="Tahoma" w:cs="Tahoma"/>
          <w:sz w:val="20"/>
          <w:szCs w:val="20"/>
        </w:rPr>
        <w:br/>
        <w:t xml:space="preserve">------------------------------------------------------- </w:t>
      </w:r>
      <w:r>
        <w:rPr>
          <w:rFonts w:ascii="Tahoma" w:hAnsi="Tahoma" w:cs="Tahoma"/>
          <w:sz w:val="20"/>
          <w:szCs w:val="20"/>
        </w:rPr>
        <w:br/>
        <w:t xml:space="preserve">1. Go to </w:t>
      </w:r>
      <w:hyperlink r:id="rId8" w:tgtFrame="_blank" w:history="1">
        <w:r>
          <w:rPr>
            <w:rStyle w:val="Hyperlink"/>
            <w:rFonts w:ascii="Tahoma" w:hAnsi="Tahoma" w:cs="Tahoma"/>
            <w:sz w:val="20"/>
            <w:szCs w:val="20"/>
          </w:rPr>
          <w:t>https://hsri.webex.com/hsri/mc</w:t>
        </w:r>
      </w:hyperlink>
      <w:r>
        <w:rPr>
          <w:rFonts w:ascii="Tahoma" w:hAnsi="Tahoma" w:cs="Tahoma"/>
          <w:sz w:val="20"/>
          <w:szCs w:val="20"/>
        </w:rPr>
        <w:t xml:space="preserve"> </w:t>
      </w:r>
      <w:r>
        <w:rPr>
          <w:rFonts w:ascii="Tahoma" w:hAnsi="Tahoma" w:cs="Tahoma"/>
          <w:sz w:val="20"/>
          <w:szCs w:val="20"/>
        </w:rPr>
        <w:br/>
        <w:t xml:space="preserve">2. On the left navigation bar, click "Support". </w:t>
      </w:r>
      <w:r>
        <w:rPr>
          <w:rFonts w:ascii="Tahoma" w:hAnsi="Tahoma" w:cs="Tahoma"/>
          <w:sz w:val="20"/>
          <w:szCs w:val="20"/>
        </w:rPr>
        <w:br/>
        <w:t xml:space="preserve">To add this meeting to your calendar program (for example Microsoft Outlook), click this link: </w:t>
      </w:r>
      <w:r>
        <w:rPr>
          <w:rFonts w:ascii="Tahoma" w:hAnsi="Tahoma" w:cs="Tahoma"/>
          <w:sz w:val="20"/>
          <w:szCs w:val="20"/>
        </w:rPr>
        <w:br/>
      </w:r>
      <w:hyperlink r:id="rId9" w:tgtFrame="_blank" w:history="1">
        <w:r>
          <w:rPr>
            <w:rStyle w:val="Hyperlink"/>
            <w:rFonts w:ascii="Tahoma" w:hAnsi="Tahoma" w:cs="Tahoma"/>
            <w:sz w:val="20"/>
            <w:szCs w:val="20"/>
          </w:rPr>
          <w:t>https://hsri.webex.com/hsri/j.php?MTID=m7b38e057a79195a0939fdc6b3815e9da</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To check whether you have the appropriate players installed for UCF (Universal Communications Format) rich media files, go to </w:t>
      </w:r>
      <w:hyperlink r:id="rId10" w:history="1">
        <w:r>
          <w:rPr>
            <w:rStyle w:val="Hyperlink"/>
            <w:rFonts w:ascii="Tahoma" w:hAnsi="Tahoma" w:cs="Tahoma"/>
            <w:sz w:val="20"/>
            <w:szCs w:val="20"/>
          </w:rPr>
          <w:t>https://hsri.webex.com/hsri/systemdiagnosis.php</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r>
      <w:hyperlink r:id="rId11" w:tgtFrame="_blank" w:history="1">
        <w:r>
          <w:rPr>
            <w:rStyle w:val="Hyperlink"/>
            <w:rFonts w:ascii="Tahoma" w:hAnsi="Tahoma" w:cs="Tahoma"/>
            <w:sz w:val="20"/>
            <w:szCs w:val="20"/>
          </w:rPr>
          <w:t>http://www.webex.com</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IMPORTANT NOTICE: This WebEx service includes a feature that allows audio and any documents and other materials exchanged or viewed during the session to be recorded. You should inform all meeting attendees prior to recording if you intend to record the meeting. Please note that any such recordings may be subject to discovery in the event of litigation. </w:t>
      </w:r>
    </w:p>
    <w:p w:rsidR="006A558E" w:rsidRDefault="006A558E"/>
    <w:sectPr w:rsidR="006A558E" w:rsidSect="00B44AB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D38EA"/>
    <w:multiLevelType w:val="hybridMultilevel"/>
    <w:tmpl w:val="CB08ACB8"/>
    <w:lvl w:ilvl="0" w:tplc="D500ED14">
      <w:start w:val="1"/>
      <w:numFmt w:val="decimal"/>
      <w:lvlText w:val="%1."/>
      <w:lvlJc w:val="left"/>
      <w:pPr>
        <w:ind w:left="720" w:hanging="360"/>
      </w:pPr>
      <w:rPr>
        <w:rFonts w:ascii="Times New Roman" w:hAnsi="Times New Roman"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EC009C"/>
    <w:multiLevelType w:val="hybridMultilevel"/>
    <w:tmpl w:val="3852F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835ADC"/>
    <w:multiLevelType w:val="hybridMultilevel"/>
    <w:tmpl w:val="7E9EF3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E294C00"/>
    <w:multiLevelType w:val="hybridMultilevel"/>
    <w:tmpl w:val="F9028D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1A56387"/>
    <w:multiLevelType w:val="hybridMultilevel"/>
    <w:tmpl w:val="FFF27F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D1713E1"/>
    <w:multiLevelType w:val="hybridMultilevel"/>
    <w:tmpl w:val="B142C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A4B5D4F"/>
    <w:multiLevelType w:val="hybridMultilevel"/>
    <w:tmpl w:val="0EB217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EEA3525"/>
    <w:multiLevelType w:val="hybridMultilevel"/>
    <w:tmpl w:val="1FF8E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18"/>
    <w:rsid w:val="001C342E"/>
    <w:rsid w:val="00237F8C"/>
    <w:rsid w:val="00354205"/>
    <w:rsid w:val="003724B1"/>
    <w:rsid w:val="00445015"/>
    <w:rsid w:val="00493E3C"/>
    <w:rsid w:val="005A0F51"/>
    <w:rsid w:val="005D1FF1"/>
    <w:rsid w:val="005F1587"/>
    <w:rsid w:val="00621EB2"/>
    <w:rsid w:val="0066662B"/>
    <w:rsid w:val="006A558E"/>
    <w:rsid w:val="007F03F0"/>
    <w:rsid w:val="00840CD0"/>
    <w:rsid w:val="00850BF5"/>
    <w:rsid w:val="008D2417"/>
    <w:rsid w:val="00933CCD"/>
    <w:rsid w:val="009C058E"/>
    <w:rsid w:val="00A60B6F"/>
    <w:rsid w:val="00B44AB8"/>
    <w:rsid w:val="00CC1318"/>
    <w:rsid w:val="00D52277"/>
    <w:rsid w:val="00DE06E7"/>
    <w:rsid w:val="00DE3379"/>
    <w:rsid w:val="00E45DC0"/>
    <w:rsid w:val="00EE2BA6"/>
    <w:rsid w:val="00F521B8"/>
    <w:rsid w:val="00F85CE6"/>
    <w:rsid w:val="00FC0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C1318"/>
    <w:pPr>
      <w:spacing w:after="200" w:line="276" w:lineRule="auto"/>
      <w:ind w:left="720"/>
    </w:pPr>
    <w:rPr>
      <w:rFonts w:ascii="Calibri" w:eastAsiaTheme="minorHAnsi" w:hAnsi="Calibri" w:cs="Calibri"/>
      <w:sz w:val="22"/>
      <w:szCs w:val="22"/>
    </w:rPr>
  </w:style>
  <w:style w:type="paragraph" w:styleId="BalloonText">
    <w:name w:val="Balloon Text"/>
    <w:basedOn w:val="Normal"/>
    <w:link w:val="BalloonTextChar"/>
    <w:rsid w:val="00CC1318"/>
    <w:rPr>
      <w:rFonts w:ascii="Tahoma" w:hAnsi="Tahoma" w:cs="Tahoma"/>
      <w:sz w:val="16"/>
      <w:szCs w:val="16"/>
    </w:rPr>
  </w:style>
  <w:style w:type="character" w:customStyle="1" w:styleId="BalloonTextChar">
    <w:name w:val="Balloon Text Char"/>
    <w:basedOn w:val="DefaultParagraphFont"/>
    <w:link w:val="BalloonText"/>
    <w:rsid w:val="00CC1318"/>
    <w:rPr>
      <w:rFonts w:ascii="Tahoma" w:hAnsi="Tahoma" w:cs="Tahoma"/>
      <w:sz w:val="16"/>
      <w:szCs w:val="16"/>
    </w:rPr>
  </w:style>
  <w:style w:type="character" w:styleId="Hyperlink">
    <w:name w:val="Hyperlink"/>
    <w:basedOn w:val="DefaultParagraphFont"/>
    <w:uiPriority w:val="99"/>
    <w:unhideWhenUsed/>
    <w:rsid w:val="005A0F51"/>
    <w:rPr>
      <w:color w:val="0000FF"/>
      <w:u w:val="single"/>
    </w:rPr>
  </w:style>
  <w:style w:type="character" w:styleId="FollowedHyperlink">
    <w:name w:val="FollowedHyperlink"/>
    <w:basedOn w:val="DefaultParagraphFont"/>
    <w:semiHidden/>
    <w:unhideWhenUsed/>
    <w:rsid w:val="00EE2B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C1318"/>
    <w:pPr>
      <w:spacing w:after="200" w:line="276" w:lineRule="auto"/>
      <w:ind w:left="720"/>
    </w:pPr>
    <w:rPr>
      <w:rFonts w:ascii="Calibri" w:eastAsiaTheme="minorHAnsi" w:hAnsi="Calibri" w:cs="Calibri"/>
      <w:sz w:val="22"/>
      <w:szCs w:val="22"/>
    </w:rPr>
  </w:style>
  <w:style w:type="paragraph" w:styleId="BalloonText">
    <w:name w:val="Balloon Text"/>
    <w:basedOn w:val="Normal"/>
    <w:link w:val="BalloonTextChar"/>
    <w:rsid w:val="00CC1318"/>
    <w:rPr>
      <w:rFonts w:ascii="Tahoma" w:hAnsi="Tahoma" w:cs="Tahoma"/>
      <w:sz w:val="16"/>
      <w:szCs w:val="16"/>
    </w:rPr>
  </w:style>
  <w:style w:type="character" w:customStyle="1" w:styleId="BalloonTextChar">
    <w:name w:val="Balloon Text Char"/>
    <w:basedOn w:val="DefaultParagraphFont"/>
    <w:link w:val="BalloonText"/>
    <w:rsid w:val="00CC1318"/>
    <w:rPr>
      <w:rFonts w:ascii="Tahoma" w:hAnsi="Tahoma" w:cs="Tahoma"/>
      <w:sz w:val="16"/>
      <w:szCs w:val="16"/>
    </w:rPr>
  </w:style>
  <w:style w:type="character" w:styleId="Hyperlink">
    <w:name w:val="Hyperlink"/>
    <w:basedOn w:val="DefaultParagraphFont"/>
    <w:uiPriority w:val="99"/>
    <w:unhideWhenUsed/>
    <w:rsid w:val="005A0F51"/>
    <w:rPr>
      <w:color w:val="0000FF"/>
      <w:u w:val="single"/>
    </w:rPr>
  </w:style>
  <w:style w:type="character" w:styleId="FollowedHyperlink">
    <w:name w:val="FollowedHyperlink"/>
    <w:basedOn w:val="DefaultParagraphFont"/>
    <w:semiHidden/>
    <w:unhideWhenUsed/>
    <w:rsid w:val="00EE2B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41418">
      <w:bodyDiv w:val="1"/>
      <w:marLeft w:val="0"/>
      <w:marRight w:val="0"/>
      <w:marTop w:val="0"/>
      <w:marBottom w:val="0"/>
      <w:divBdr>
        <w:top w:val="none" w:sz="0" w:space="0" w:color="auto"/>
        <w:left w:val="none" w:sz="0" w:space="0" w:color="auto"/>
        <w:bottom w:val="none" w:sz="0" w:space="0" w:color="auto"/>
        <w:right w:val="none" w:sz="0" w:space="0" w:color="auto"/>
      </w:divBdr>
    </w:div>
    <w:div w:id="567228872">
      <w:bodyDiv w:val="1"/>
      <w:marLeft w:val="0"/>
      <w:marRight w:val="0"/>
      <w:marTop w:val="0"/>
      <w:marBottom w:val="0"/>
      <w:divBdr>
        <w:top w:val="none" w:sz="0" w:space="0" w:color="auto"/>
        <w:left w:val="none" w:sz="0" w:space="0" w:color="auto"/>
        <w:bottom w:val="none" w:sz="0" w:space="0" w:color="auto"/>
        <w:right w:val="none" w:sz="0" w:space="0" w:color="auto"/>
      </w:divBdr>
    </w:div>
    <w:div w:id="1074861308">
      <w:bodyDiv w:val="1"/>
      <w:marLeft w:val="0"/>
      <w:marRight w:val="0"/>
      <w:marTop w:val="0"/>
      <w:marBottom w:val="0"/>
      <w:divBdr>
        <w:top w:val="none" w:sz="0" w:space="0" w:color="auto"/>
        <w:left w:val="none" w:sz="0" w:space="0" w:color="auto"/>
        <w:bottom w:val="none" w:sz="0" w:space="0" w:color="auto"/>
        <w:right w:val="none" w:sz="0" w:space="0" w:color="auto"/>
      </w:divBdr>
    </w:div>
    <w:div w:id="207272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sri.webex.com/hsri/m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hsri.webex.com/hsri/j.php?MTID=mdc47af4e614eed0a1c78f99ed7e5107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webex.com" TargetMode="External"/><Relationship Id="rId5" Type="http://schemas.openxmlformats.org/officeDocument/2006/relationships/webSettings" Target="webSettings.xml"/><Relationship Id="rId10" Type="http://schemas.openxmlformats.org/officeDocument/2006/relationships/hyperlink" Target="https://hsri.webex.com/hsri/systemdiagnosis.php" TargetMode="External"/><Relationship Id="rId4" Type="http://schemas.openxmlformats.org/officeDocument/2006/relationships/settings" Target="settings.xml"/><Relationship Id="rId9" Type="http://schemas.openxmlformats.org/officeDocument/2006/relationships/hyperlink" Target="https://hsri.webex.com/hsri/j.php?MTID=m7b38e057a79195a0939fdc6b3815e9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2876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Linda</dc:creator>
  <cp:keywords/>
  <dc:description/>
  <cp:lastModifiedBy>Harrington, Karynlee</cp:lastModifiedBy>
  <cp:revision>2</cp:revision>
  <dcterms:created xsi:type="dcterms:W3CDTF">2014-04-23T17:03:00Z</dcterms:created>
  <dcterms:modified xsi:type="dcterms:W3CDTF">2014-04-23T17:03:00Z</dcterms:modified>
</cp:coreProperties>
</file>