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0"/>
        <w:gridCol w:w="4680"/>
      </w:tblGrid>
      <w:tr w:rsidR="009F2CFD" w:rsidTr="009F2CFD">
        <w:trPr>
          <w:trHeight w:val="1800"/>
        </w:trPr>
        <w:tc>
          <w:tcPr>
            <w:tcW w:w="4680" w:type="dxa"/>
            <w:vAlign w:val="center"/>
          </w:tcPr>
          <w:p w:rsidR="009F2CFD" w:rsidRDefault="00483E73" w:rsidP="009F2CFD">
            <w:r>
              <w:pict>
                <v:shape id="_x0000_i1025" type="#_x0000_t75" style="width:186pt;height:78pt">
                  <v:imagedata r:id="rId6" o:title="MaineCDCLogo"/>
                </v:shape>
              </w:pict>
            </w:r>
          </w:p>
        </w:tc>
        <w:tc>
          <w:tcPr>
            <w:tcW w:w="4680" w:type="dxa"/>
            <w:vAlign w:val="center"/>
          </w:tcPr>
          <w:p w:rsidR="009F2CFD" w:rsidRDefault="00483E73" w:rsidP="009F2CFD">
            <w:pPr>
              <w:jc w:val="right"/>
            </w:pPr>
            <w:r>
              <w:pict>
                <v:shape id="_x0000_i1026" type="#_x0000_t75" style="width:157.5pt;height:57.75pt">
                  <v:imagedata r:id="rId7" o:title="MQF Logo_cropped"/>
                </v:shape>
              </w:pict>
            </w:r>
          </w:p>
        </w:tc>
      </w:tr>
    </w:tbl>
    <w:p w:rsidR="003864CD" w:rsidRPr="003864CD" w:rsidRDefault="00483E73" w:rsidP="003864CD">
      <w:r>
        <w:pict>
          <v:roundrect id="_x0000_s1031" style="position:absolute;margin-left:1in;margin-top:172.3pt;width:467.95pt;height:22.5pt;z-index:251657216;visibility:visible;mso-wrap-edited:f;mso-wrap-distance-left:2.88pt;mso-wrap-distance-top:2.88pt;mso-wrap-distance-right:2.88pt;mso-wrap-distance-bottom:2.88pt;mso-position-horizontal-relative:page;mso-position-vertical-relative:page" arcsize=".5" fillcolor="#1f497d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81pt;margin-top:171.95pt;width:451.5pt;height:26.6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2;mso-column-margin:5.7pt" inset="2.85pt,2.85pt,2.85pt,2.85pt">
              <w:txbxContent>
                <w:p w:rsidR="00B44828" w:rsidRPr="009D0609" w:rsidRDefault="0050156B" w:rsidP="00734B9E">
                  <w:pPr>
                    <w:pStyle w:val="Heading2"/>
                    <w:rPr>
                      <w:b/>
                      <w:i w:val="0"/>
                    </w:rPr>
                  </w:pPr>
                  <w:r w:rsidRPr="009D0609">
                    <w:rPr>
                      <w:b/>
                      <w:i w:val="0"/>
                    </w:rPr>
                    <w:t>AGENDA</w:t>
                  </w:r>
                </w:p>
              </w:txbxContent>
            </v:textbox>
            <w10:wrap anchorx="page" anchory="page"/>
          </v:shape>
        </w:pict>
      </w:r>
    </w:p>
    <w:p w:rsidR="002655CD" w:rsidRPr="00CF1258" w:rsidRDefault="002655CD" w:rsidP="00363360">
      <w:pPr>
        <w:spacing w:before="960"/>
        <w:jc w:val="center"/>
        <w:rPr>
          <w:rFonts w:ascii="Tahoma" w:hAnsi="Tahoma" w:cs="Tahoma"/>
          <w:b/>
          <w:color w:val="002060"/>
          <w:kern w:val="0"/>
          <w:sz w:val="28"/>
          <w:szCs w:val="28"/>
        </w:rPr>
      </w:pPr>
      <w:r w:rsidRPr="00CF1258">
        <w:rPr>
          <w:rFonts w:ascii="Tahoma" w:hAnsi="Tahoma" w:cs="Tahoma"/>
          <w:b/>
          <w:color w:val="002060"/>
          <w:kern w:val="0"/>
          <w:sz w:val="28"/>
          <w:szCs w:val="28"/>
        </w:rPr>
        <w:t>HAI Collaborating Partners Committee</w:t>
      </w:r>
    </w:p>
    <w:p w:rsidR="002655CD" w:rsidRPr="00B31679" w:rsidRDefault="002655CD" w:rsidP="002655CD">
      <w:pPr>
        <w:jc w:val="center"/>
        <w:rPr>
          <w:rFonts w:ascii="Tahoma" w:hAnsi="Tahoma" w:cs="Tahoma"/>
          <w:b/>
          <w:color w:val="auto"/>
          <w:kern w:val="0"/>
          <w:sz w:val="24"/>
          <w:szCs w:val="24"/>
        </w:rPr>
      </w:pPr>
      <w:r>
        <w:rPr>
          <w:rFonts w:ascii="Tahoma" w:hAnsi="Tahoma" w:cs="Tahoma"/>
          <w:b/>
          <w:color w:val="auto"/>
          <w:kern w:val="0"/>
          <w:sz w:val="28"/>
          <w:szCs w:val="28"/>
        </w:rPr>
        <w:br/>
      </w:r>
      <w:r w:rsidRPr="00B31679">
        <w:rPr>
          <w:rFonts w:ascii="Tahoma" w:hAnsi="Tahoma" w:cs="Tahoma"/>
          <w:b/>
          <w:color w:val="auto"/>
          <w:kern w:val="0"/>
          <w:sz w:val="24"/>
          <w:szCs w:val="24"/>
        </w:rPr>
        <w:t xml:space="preserve">Friday, </w:t>
      </w:r>
      <w:r>
        <w:rPr>
          <w:rFonts w:ascii="Tahoma" w:hAnsi="Tahoma" w:cs="Tahoma"/>
          <w:b/>
          <w:color w:val="auto"/>
          <w:kern w:val="0"/>
          <w:sz w:val="24"/>
          <w:szCs w:val="24"/>
        </w:rPr>
        <w:t>September 25</w:t>
      </w:r>
      <w:r w:rsidRPr="00B31679">
        <w:rPr>
          <w:rFonts w:ascii="Tahoma" w:hAnsi="Tahoma" w:cs="Tahoma"/>
          <w:b/>
          <w:color w:val="auto"/>
          <w:kern w:val="0"/>
          <w:sz w:val="24"/>
          <w:szCs w:val="24"/>
        </w:rPr>
        <w:t>, 2015</w:t>
      </w:r>
    </w:p>
    <w:p w:rsidR="002655CD" w:rsidRPr="00B31679" w:rsidRDefault="002655CD" w:rsidP="002655CD">
      <w:pPr>
        <w:spacing w:after="120"/>
        <w:jc w:val="center"/>
        <w:rPr>
          <w:rFonts w:ascii="Tahoma" w:hAnsi="Tahoma" w:cs="Tahoma"/>
          <w:b/>
          <w:color w:val="auto"/>
          <w:kern w:val="0"/>
          <w:sz w:val="24"/>
          <w:szCs w:val="24"/>
        </w:rPr>
      </w:pPr>
      <w:r w:rsidRPr="00B31679">
        <w:rPr>
          <w:rFonts w:ascii="Tahoma" w:hAnsi="Tahoma" w:cs="Tahoma"/>
          <w:b/>
          <w:color w:val="auto"/>
          <w:kern w:val="0"/>
          <w:sz w:val="24"/>
          <w:szCs w:val="24"/>
        </w:rPr>
        <w:t xml:space="preserve">1:00 p.m. - </w:t>
      </w:r>
      <w:r w:rsidR="00166B01">
        <w:rPr>
          <w:rFonts w:ascii="Tahoma" w:hAnsi="Tahoma" w:cs="Tahoma"/>
          <w:b/>
          <w:color w:val="auto"/>
          <w:kern w:val="0"/>
          <w:sz w:val="24"/>
          <w:szCs w:val="24"/>
        </w:rPr>
        <w:t>3</w:t>
      </w:r>
      <w:r w:rsidRPr="00B31679">
        <w:rPr>
          <w:rFonts w:ascii="Tahoma" w:hAnsi="Tahoma" w:cs="Tahoma"/>
          <w:b/>
          <w:color w:val="auto"/>
          <w:kern w:val="0"/>
          <w:sz w:val="24"/>
          <w:szCs w:val="24"/>
        </w:rPr>
        <w:t>:00 p.m.</w:t>
      </w:r>
    </w:p>
    <w:p w:rsidR="002655CD" w:rsidRDefault="002655CD" w:rsidP="002655CD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2 Anthony Avenue</w:t>
      </w:r>
    </w:p>
    <w:p w:rsidR="002655CD" w:rsidRDefault="002655CD" w:rsidP="002655CD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Pine Tree Room</w:t>
      </w:r>
    </w:p>
    <w:p w:rsidR="002655CD" w:rsidRDefault="002655CD" w:rsidP="002655CD">
      <w:pPr>
        <w:spacing w:after="120"/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Augusta, Maine</w:t>
      </w:r>
    </w:p>
    <w:p w:rsidR="002655CD" w:rsidRPr="00B51011" w:rsidRDefault="002655CD" w:rsidP="002655CD">
      <w:pPr>
        <w:jc w:val="center"/>
        <w:rPr>
          <w:rFonts w:ascii="Tahoma" w:hAnsi="Tahoma" w:cs="Tahoma"/>
          <w:b/>
          <w:color w:val="auto"/>
          <w:kern w:val="0"/>
          <w:sz w:val="22"/>
          <w:szCs w:val="22"/>
        </w:rPr>
      </w:pPr>
      <w:r>
        <w:rPr>
          <w:rFonts w:ascii="Tahoma" w:hAnsi="Tahoma" w:cs="Tahoma"/>
          <w:b/>
          <w:color w:val="auto"/>
          <w:kern w:val="0"/>
          <w:sz w:val="22"/>
          <w:szCs w:val="22"/>
        </w:rPr>
        <w:t>888-387-8686, #</w:t>
      </w:r>
      <w:r w:rsidRPr="00B51011">
        <w:rPr>
          <w:rFonts w:ascii="Tahoma" w:hAnsi="Tahoma" w:cs="Tahoma"/>
          <w:b/>
          <w:color w:val="auto"/>
          <w:kern w:val="0"/>
          <w:sz w:val="22"/>
          <w:szCs w:val="22"/>
        </w:rPr>
        <w:t>3591279</w:t>
      </w:r>
    </w:p>
    <w:p w:rsidR="003864CD" w:rsidRPr="003864CD" w:rsidRDefault="002655CD" w:rsidP="00363360">
      <w:pPr>
        <w:spacing w:before="180" w:after="600"/>
        <w:jc w:val="center"/>
      </w:pPr>
      <w:r w:rsidRPr="00CF67C9">
        <w:rPr>
          <w:rFonts w:ascii="Tahoma" w:hAnsi="Tahoma" w:cs="Tahoma"/>
          <w:b/>
          <w:i/>
          <w:color w:val="auto"/>
          <w:kern w:val="0"/>
          <w:sz w:val="28"/>
          <w:szCs w:val="28"/>
        </w:rPr>
        <w:t>FRAGRANCE FREE BUILDING</w:t>
      </w:r>
    </w:p>
    <w:p w:rsidR="002655CD" w:rsidRPr="00E0602B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2655CD">
        <w:rPr>
          <w:rFonts w:ascii="Tahoma" w:hAnsi="Tahoma" w:cs="Tahoma"/>
          <w:sz w:val="20"/>
          <w:szCs w:val="18"/>
        </w:rPr>
        <w:t>1:00 – 1:10 pm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</w:rPr>
        <w:t>Introductions</w:t>
      </w:r>
    </w:p>
    <w:p w:rsidR="002655CD" w:rsidRPr="002655CD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2655CD">
        <w:rPr>
          <w:rFonts w:ascii="Tahoma" w:hAnsi="Tahoma" w:cs="Tahoma"/>
          <w:sz w:val="20"/>
          <w:szCs w:val="18"/>
        </w:rPr>
        <w:t>1:10 – 1:15 pm</w:t>
      </w:r>
      <w:r>
        <w:rPr>
          <w:rFonts w:ascii="Tahoma" w:hAnsi="Tahoma" w:cs="Tahoma"/>
          <w:sz w:val="18"/>
          <w:szCs w:val="18"/>
        </w:rPr>
        <w:tab/>
      </w:r>
      <w:r w:rsidRPr="002655CD">
        <w:rPr>
          <w:rFonts w:ascii="Tahoma" w:hAnsi="Tahoma" w:cs="Tahoma"/>
        </w:rPr>
        <w:t xml:space="preserve">Minutes </w:t>
      </w:r>
      <w:r>
        <w:rPr>
          <w:rFonts w:ascii="Tahoma" w:hAnsi="Tahoma" w:cs="Tahoma"/>
        </w:rPr>
        <w:t>of the</w:t>
      </w:r>
      <w:r w:rsidRPr="002655CD">
        <w:rPr>
          <w:rFonts w:ascii="Tahoma" w:hAnsi="Tahoma" w:cs="Tahoma"/>
        </w:rPr>
        <w:t xml:space="preserve"> July 2015 </w:t>
      </w:r>
      <w:r w:rsidR="00AA6044">
        <w:rPr>
          <w:rFonts w:ascii="Tahoma" w:hAnsi="Tahoma" w:cs="Tahoma"/>
        </w:rPr>
        <w:t>m</w:t>
      </w:r>
      <w:r w:rsidRPr="002655CD">
        <w:rPr>
          <w:rFonts w:ascii="Tahoma" w:hAnsi="Tahoma" w:cs="Tahoma"/>
        </w:rPr>
        <w:t>eeting [Attachment]</w:t>
      </w:r>
    </w:p>
    <w:p w:rsidR="002655CD" w:rsidRPr="002655CD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2655CD">
        <w:rPr>
          <w:rFonts w:ascii="Tahoma" w:hAnsi="Tahoma" w:cs="Tahoma"/>
          <w:sz w:val="20"/>
          <w:szCs w:val="20"/>
        </w:rPr>
        <w:t>1:15 – 1:25 pm</w:t>
      </w:r>
      <w:r>
        <w:rPr>
          <w:rFonts w:ascii="Tahoma" w:hAnsi="Tahoma" w:cs="Tahoma"/>
        </w:rPr>
        <w:tab/>
        <w:t>Quick update on the current status of the State HAI Plan</w:t>
      </w:r>
    </w:p>
    <w:p w:rsidR="002655CD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2655CD">
        <w:rPr>
          <w:rFonts w:ascii="Tahoma" w:hAnsi="Tahoma" w:cs="Tahoma"/>
          <w:sz w:val="20"/>
          <w:szCs w:val="20"/>
        </w:rPr>
        <w:t>1:25 – 1:35</w:t>
      </w:r>
      <w:r>
        <w:rPr>
          <w:rFonts w:ascii="Tahoma" w:hAnsi="Tahoma" w:cs="Tahoma"/>
          <w:sz w:val="20"/>
          <w:szCs w:val="20"/>
        </w:rPr>
        <w:t xml:space="preserve"> </w:t>
      </w:r>
      <w:r w:rsidRPr="002655CD">
        <w:rPr>
          <w:rFonts w:ascii="Tahoma" w:hAnsi="Tahoma" w:cs="Tahoma"/>
          <w:sz w:val="20"/>
          <w:szCs w:val="20"/>
        </w:rPr>
        <w:t>pm</w:t>
      </w:r>
      <w:r>
        <w:rPr>
          <w:rFonts w:ascii="Tahoma" w:hAnsi="Tahoma" w:cs="Tahoma"/>
        </w:rPr>
        <w:tab/>
      </w:r>
      <w:r w:rsidR="00AA6044" w:rsidRPr="00AA6044">
        <w:rPr>
          <w:rFonts w:ascii="Tahoma" w:hAnsi="Tahoma" w:cs="Tahoma"/>
        </w:rPr>
        <w:t>Ebola Readiness Assessment</w:t>
      </w:r>
    </w:p>
    <w:p w:rsidR="002655CD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  <w:szCs w:val="20"/>
        </w:rPr>
      </w:pPr>
      <w:r w:rsidRPr="002655CD">
        <w:rPr>
          <w:rFonts w:ascii="Tahoma" w:hAnsi="Tahoma" w:cs="Tahoma"/>
          <w:sz w:val="20"/>
          <w:szCs w:val="20"/>
        </w:rPr>
        <w:t xml:space="preserve">1:35 – </w:t>
      </w:r>
      <w:r>
        <w:rPr>
          <w:rFonts w:ascii="Tahoma" w:hAnsi="Tahoma" w:cs="Tahoma"/>
          <w:sz w:val="20"/>
          <w:szCs w:val="20"/>
        </w:rPr>
        <w:t>1:55 pm</w:t>
      </w:r>
      <w:r>
        <w:rPr>
          <w:rFonts w:ascii="Tahoma" w:hAnsi="Tahoma" w:cs="Tahoma"/>
          <w:sz w:val="20"/>
          <w:szCs w:val="20"/>
        </w:rPr>
        <w:tab/>
      </w:r>
      <w:r w:rsidR="00363360" w:rsidRPr="00363360">
        <w:rPr>
          <w:rFonts w:ascii="Tahoma" w:hAnsi="Tahoma" w:cs="Tahoma"/>
          <w:szCs w:val="20"/>
        </w:rPr>
        <w:t xml:space="preserve">Review </w:t>
      </w:r>
      <w:r>
        <w:rPr>
          <w:rFonts w:ascii="Tahoma" w:hAnsi="Tahoma" w:cs="Tahoma"/>
          <w:szCs w:val="20"/>
        </w:rPr>
        <w:t>Chapter 270 clean up</w:t>
      </w:r>
      <w:r w:rsidR="00363360">
        <w:rPr>
          <w:rFonts w:ascii="Tahoma" w:hAnsi="Tahoma" w:cs="Tahoma"/>
          <w:szCs w:val="20"/>
        </w:rPr>
        <w:t xml:space="preserve"> changes </w:t>
      </w:r>
    </w:p>
    <w:p w:rsidR="002655CD" w:rsidRPr="00363360" w:rsidRDefault="002655CD" w:rsidP="00363360">
      <w:pPr>
        <w:pStyle w:val="ListParagraph"/>
        <w:spacing w:after="240"/>
        <w:ind w:left="2520" w:right="540" w:hanging="1890"/>
        <w:rPr>
          <w:rFonts w:ascii="Tahoma" w:hAnsi="Tahoma" w:cs="Tahoma"/>
          <w:sz w:val="24"/>
          <w:szCs w:val="20"/>
        </w:rPr>
      </w:pPr>
      <w:r w:rsidRPr="00363360">
        <w:rPr>
          <w:rFonts w:ascii="Tahoma" w:hAnsi="Tahoma" w:cs="Tahoma"/>
          <w:sz w:val="20"/>
          <w:szCs w:val="20"/>
        </w:rPr>
        <w:t>1:55</w:t>
      </w:r>
      <w:r w:rsidR="00363360" w:rsidRPr="00363360">
        <w:rPr>
          <w:rFonts w:ascii="Tahoma" w:hAnsi="Tahoma" w:cs="Tahoma"/>
          <w:sz w:val="20"/>
          <w:szCs w:val="20"/>
        </w:rPr>
        <w:t xml:space="preserve"> </w:t>
      </w:r>
      <w:r w:rsidR="00363360" w:rsidRPr="002655CD">
        <w:rPr>
          <w:rFonts w:ascii="Tahoma" w:hAnsi="Tahoma" w:cs="Tahoma"/>
          <w:sz w:val="20"/>
          <w:szCs w:val="20"/>
        </w:rPr>
        <w:t>–</w:t>
      </w:r>
      <w:r w:rsidR="00363360">
        <w:rPr>
          <w:rFonts w:ascii="Tahoma" w:hAnsi="Tahoma" w:cs="Tahoma"/>
          <w:sz w:val="20"/>
          <w:szCs w:val="20"/>
        </w:rPr>
        <w:t xml:space="preserve"> 2:10 pm</w:t>
      </w:r>
      <w:r w:rsidR="00363360">
        <w:rPr>
          <w:rFonts w:ascii="Tahoma" w:hAnsi="Tahoma" w:cs="Tahoma"/>
          <w:sz w:val="20"/>
          <w:szCs w:val="20"/>
        </w:rPr>
        <w:tab/>
      </w:r>
      <w:r w:rsidR="00363360">
        <w:rPr>
          <w:rFonts w:ascii="Tahoma" w:hAnsi="Tahoma" w:cs="Tahoma"/>
          <w:szCs w:val="20"/>
        </w:rPr>
        <w:t>Preparatory introduction to</w:t>
      </w:r>
      <w:r w:rsidR="00363360" w:rsidRPr="00363360">
        <w:rPr>
          <w:rFonts w:ascii="Tahoma" w:hAnsi="Tahoma" w:cs="Tahoma"/>
          <w:szCs w:val="20"/>
        </w:rPr>
        <w:t xml:space="preserve"> more substantive Chapter 270 issues to discuss at the October meeting</w:t>
      </w:r>
    </w:p>
    <w:p w:rsidR="002655CD" w:rsidRDefault="00363360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363360">
        <w:rPr>
          <w:rFonts w:ascii="Tahoma" w:hAnsi="Tahoma" w:cs="Tahoma"/>
          <w:sz w:val="20"/>
          <w:szCs w:val="20"/>
        </w:rPr>
        <w:t xml:space="preserve">2:10 </w:t>
      </w:r>
      <w:r w:rsidRPr="002655CD"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2:30 pm</w:t>
      </w:r>
      <w:r w:rsidR="002655CD">
        <w:rPr>
          <w:rFonts w:ascii="Tahoma" w:hAnsi="Tahoma" w:cs="Tahoma"/>
        </w:rPr>
        <w:tab/>
      </w:r>
      <w:r>
        <w:rPr>
          <w:rFonts w:ascii="Tahoma" w:hAnsi="Tahoma" w:cs="Tahoma"/>
        </w:rPr>
        <w:t>F</w:t>
      </w:r>
      <w:r w:rsidR="002655CD">
        <w:rPr>
          <w:rFonts w:ascii="Tahoma" w:hAnsi="Tahoma" w:cs="Tahoma"/>
        </w:rPr>
        <w:t xml:space="preserve">uture </w:t>
      </w:r>
      <w:r>
        <w:rPr>
          <w:rFonts w:ascii="Tahoma" w:hAnsi="Tahoma" w:cs="Tahoma"/>
        </w:rPr>
        <w:t>meeting s</w:t>
      </w:r>
      <w:r w:rsidR="002655CD">
        <w:rPr>
          <w:rFonts w:ascii="Tahoma" w:hAnsi="Tahoma" w:cs="Tahoma"/>
        </w:rPr>
        <w:t>chedule</w:t>
      </w:r>
    </w:p>
    <w:p w:rsidR="002655CD" w:rsidRDefault="00363360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363360">
        <w:rPr>
          <w:rFonts w:ascii="Tahoma" w:hAnsi="Tahoma" w:cs="Tahoma"/>
          <w:sz w:val="20"/>
        </w:rPr>
        <w:t>2</w:t>
      </w:r>
      <w:r w:rsidR="002655CD" w:rsidRPr="00363360">
        <w:rPr>
          <w:rFonts w:ascii="Tahoma" w:hAnsi="Tahoma" w:cs="Tahoma"/>
          <w:sz w:val="20"/>
        </w:rPr>
        <w:t>:3</w:t>
      </w:r>
      <w:r w:rsidRPr="00363360">
        <w:rPr>
          <w:rFonts w:ascii="Tahoma" w:hAnsi="Tahoma" w:cs="Tahoma"/>
          <w:sz w:val="20"/>
        </w:rPr>
        <w:t>0</w:t>
      </w:r>
      <w:r w:rsidR="002655CD" w:rsidRPr="00363360">
        <w:rPr>
          <w:rFonts w:ascii="Tahoma" w:hAnsi="Tahoma" w:cs="Tahoma"/>
          <w:sz w:val="20"/>
        </w:rPr>
        <w:t xml:space="preserve"> – </w:t>
      </w:r>
      <w:r w:rsidRPr="00363360">
        <w:rPr>
          <w:rFonts w:ascii="Tahoma" w:hAnsi="Tahoma" w:cs="Tahoma"/>
          <w:sz w:val="20"/>
        </w:rPr>
        <w:t>2</w:t>
      </w:r>
      <w:r w:rsidR="002655CD" w:rsidRPr="00363360">
        <w:rPr>
          <w:rFonts w:ascii="Tahoma" w:hAnsi="Tahoma" w:cs="Tahoma"/>
          <w:sz w:val="20"/>
        </w:rPr>
        <w:t>:4</w:t>
      </w:r>
      <w:r w:rsidRPr="00363360">
        <w:rPr>
          <w:rFonts w:ascii="Tahoma" w:hAnsi="Tahoma" w:cs="Tahoma"/>
          <w:sz w:val="20"/>
        </w:rPr>
        <w:t>0</w:t>
      </w:r>
      <w:r w:rsidR="002655CD" w:rsidRPr="00363360">
        <w:rPr>
          <w:rFonts w:ascii="Tahoma" w:hAnsi="Tahoma" w:cs="Tahoma"/>
          <w:sz w:val="20"/>
        </w:rPr>
        <w:t xml:space="preserve"> pm</w:t>
      </w:r>
      <w:r w:rsidR="002655CD">
        <w:rPr>
          <w:rFonts w:ascii="Tahoma" w:hAnsi="Tahoma" w:cs="Tahoma"/>
        </w:rPr>
        <w:tab/>
        <w:t>Public Comments</w:t>
      </w:r>
    </w:p>
    <w:p w:rsidR="002655CD" w:rsidRDefault="00363360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363360">
        <w:rPr>
          <w:rFonts w:ascii="Tahoma" w:hAnsi="Tahoma" w:cs="Tahoma"/>
          <w:sz w:val="20"/>
        </w:rPr>
        <w:t>2</w:t>
      </w:r>
      <w:r w:rsidR="002655CD" w:rsidRPr="00363360">
        <w:rPr>
          <w:rFonts w:ascii="Tahoma" w:hAnsi="Tahoma" w:cs="Tahoma"/>
          <w:sz w:val="20"/>
        </w:rPr>
        <w:t>:4</w:t>
      </w:r>
      <w:r w:rsidRPr="00363360">
        <w:rPr>
          <w:rFonts w:ascii="Tahoma" w:hAnsi="Tahoma" w:cs="Tahoma"/>
          <w:sz w:val="20"/>
        </w:rPr>
        <w:t>0</w:t>
      </w:r>
      <w:r w:rsidR="002655CD" w:rsidRPr="00363360">
        <w:rPr>
          <w:rFonts w:ascii="Tahoma" w:hAnsi="Tahoma" w:cs="Tahoma"/>
          <w:sz w:val="20"/>
        </w:rPr>
        <w:t xml:space="preserve"> – </w:t>
      </w:r>
      <w:r w:rsidRPr="00363360">
        <w:rPr>
          <w:rFonts w:ascii="Tahoma" w:hAnsi="Tahoma" w:cs="Tahoma"/>
          <w:sz w:val="20"/>
        </w:rPr>
        <w:t>2</w:t>
      </w:r>
      <w:r w:rsidR="002655CD" w:rsidRPr="00363360">
        <w:rPr>
          <w:rFonts w:ascii="Tahoma" w:hAnsi="Tahoma" w:cs="Tahoma"/>
          <w:sz w:val="20"/>
        </w:rPr>
        <w:t>:5</w:t>
      </w:r>
      <w:r w:rsidRPr="00363360">
        <w:rPr>
          <w:rFonts w:ascii="Tahoma" w:hAnsi="Tahoma" w:cs="Tahoma"/>
          <w:sz w:val="20"/>
        </w:rPr>
        <w:t>0</w:t>
      </w:r>
      <w:r w:rsidR="002655CD" w:rsidRPr="00363360">
        <w:rPr>
          <w:rFonts w:ascii="Tahoma" w:hAnsi="Tahoma" w:cs="Tahoma"/>
          <w:sz w:val="20"/>
        </w:rPr>
        <w:t xml:space="preserve"> pm</w:t>
      </w:r>
      <w:r w:rsidR="002655CD">
        <w:rPr>
          <w:rFonts w:ascii="Tahoma" w:hAnsi="Tahoma" w:cs="Tahoma"/>
        </w:rPr>
        <w:tab/>
        <w:t>Prep</w:t>
      </w:r>
      <w:r>
        <w:rPr>
          <w:rFonts w:ascii="Tahoma" w:hAnsi="Tahoma" w:cs="Tahoma"/>
        </w:rPr>
        <w:t xml:space="preserve">aration </w:t>
      </w:r>
      <w:r w:rsidR="002655CD">
        <w:rPr>
          <w:rFonts w:ascii="Tahoma" w:hAnsi="Tahoma" w:cs="Tahoma"/>
        </w:rPr>
        <w:t xml:space="preserve">for </w:t>
      </w:r>
      <w:r>
        <w:rPr>
          <w:rFonts w:ascii="Tahoma" w:hAnsi="Tahoma" w:cs="Tahoma"/>
        </w:rPr>
        <w:t>n</w:t>
      </w:r>
      <w:r w:rsidR="002655CD">
        <w:rPr>
          <w:rFonts w:ascii="Tahoma" w:hAnsi="Tahoma" w:cs="Tahoma"/>
        </w:rPr>
        <w:t xml:space="preserve">ext </w:t>
      </w:r>
      <w:r>
        <w:rPr>
          <w:rFonts w:ascii="Tahoma" w:hAnsi="Tahoma" w:cs="Tahoma"/>
        </w:rPr>
        <w:t>m</w:t>
      </w:r>
      <w:r w:rsidR="002655CD">
        <w:rPr>
          <w:rFonts w:ascii="Tahoma" w:hAnsi="Tahoma" w:cs="Tahoma"/>
        </w:rPr>
        <w:t>eeting</w:t>
      </w:r>
    </w:p>
    <w:p w:rsidR="002655CD" w:rsidRPr="000B4FBE" w:rsidRDefault="00363360" w:rsidP="00363360">
      <w:pPr>
        <w:pStyle w:val="ListParagraph"/>
        <w:spacing w:after="240"/>
        <w:ind w:left="2520" w:right="540" w:hanging="1890"/>
        <w:rPr>
          <w:rFonts w:ascii="Tahoma" w:hAnsi="Tahoma" w:cs="Tahoma"/>
        </w:rPr>
      </w:pPr>
      <w:r w:rsidRPr="00363360">
        <w:rPr>
          <w:rFonts w:ascii="Tahoma" w:hAnsi="Tahoma" w:cs="Tahoma"/>
          <w:sz w:val="20"/>
        </w:rPr>
        <w:t>2</w:t>
      </w:r>
      <w:r w:rsidR="002655CD" w:rsidRPr="00363360">
        <w:rPr>
          <w:rFonts w:ascii="Tahoma" w:hAnsi="Tahoma" w:cs="Tahoma"/>
          <w:sz w:val="20"/>
        </w:rPr>
        <w:t>:5</w:t>
      </w:r>
      <w:r w:rsidRPr="00363360">
        <w:rPr>
          <w:rFonts w:ascii="Tahoma" w:hAnsi="Tahoma" w:cs="Tahoma"/>
          <w:sz w:val="20"/>
        </w:rPr>
        <w:t>0</w:t>
      </w:r>
      <w:r w:rsidR="002655CD" w:rsidRPr="00363360">
        <w:rPr>
          <w:rFonts w:ascii="Tahoma" w:hAnsi="Tahoma" w:cs="Tahoma"/>
          <w:sz w:val="20"/>
        </w:rPr>
        <w:t xml:space="preserve"> – </w:t>
      </w:r>
      <w:r w:rsidRPr="00363360">
        <w:rPr>
          <w:rFonts w:ascii="Tahoma" w:hAnsi="Tahoma" w:cs="Tahoma"/>
          <w:sz w:val="20"/>
        </w:rPr>
        <w:t>3</w:t>
      </w:r>
      <w:r w:rsidR="002655CD" w:rsidRPr="00363360">
        <w:rPr>
          <w:rFonts w:ascii="Tahoma" w:hAnsi="Tahoma" w:cs="Tahoma"/>
          <w:sz w:val="20"/>
        </w:rPr>
        <w:t>:00 pm</w:t>
      </w:r>
      <w:r w:rsidR="002655CD">
        <w:rPr>
          <w:rFonts w:ascii="Tahoma" w:hAnsi="Tahoma" w:cs="Tahoma"/>
        </w:rPr>
        <w:tab/>
      </w:r>
      <w:r w:rsidR="002655CD" w:rsidRPr="000B4FBE">
        <w:rPr>
          <w:rFonts w:ascii="Tahoma" w:hAnsi="Tahoma" w:cs="Tahoma"/>
        </w:rPr>
        <w:t>Meeting Evaluation</w:t>
      </w:r>
    </w:p>
    <w:sectPr w:rsidR="002655CD" w:rsidRPr="000B4FBE" w:rsidSect="0073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2"/>
      </v:shape>
    </w:pict>
  </w:numPicBullet>
  <w:numPicBullet w:numPicBulletId="2">
    <w:pict>
      <v:shape id="_x0000_i1037" type="#_x0000_t75" style="width:9pt;height:9pt" o:bullet="t">
        <v:imagedata r:id="rId3" o:title="bullet3"/>
      </v:shape>
    </w:pict>
  </w:numPicBullet>
  <w:abstractNum w:abstractNumId="0" w15:restartNumberingAfterBreak="0">
    <w:nsid w:val="008821DB"/>
    <w:multiLevelType w:val="hybridMultilevel"/>
    <w:tmpl w:val="24E48F80"/>
    <w:lvl w:ilvl="0" w:tplc="146615F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5546"/>
    <w:multiLevelType w:val="hybridMultilevel"/>
    <w:tmpl w:val="19B4534A"/>
    <w:lvl w:ilvl="0" w:tplc="36221B0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5414"/>
    <w:multiLevelType w:val="hybridMultilevel"/>
    <w:tmpl w:val="2B781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0C20F6D"/>
    <w:multiLevelType w:val="hybridMultilevel"/>
    <w:tmpl w:val="ED707CD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1E20AFD"/>
    <w:multiLevelType w:val="multilevel"/>
    <w:tmpl w:val="7A860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609"/>
    <w:rsid w:val="000329B7"/>
    <w:rsid w:val="000A614C"/>
    <w:rsid w:val="000B4FBE"/>
    <w:rsid w:val="0011176B"/>
    <w:rsid w:val="00166B01"/>
    <w:rsid w:val="002655CD"/>
    <w:rsid w:val="00284F88"/>
    <w:rsid w:val="0029217F"/>
    <w:rsid w:val="002F5063"/>
    <w:rsid w:val="00363360"/>
    <w:rsid w:val="003864CD"/>
    <w:rsid w:val="003E6F76"/>
    <w:rsid w:val="00407372"/>
    <w:rsid w:val="00474677"/>
    <w:rsid w:val="00483E73"/>
    <w:rsid w:val="00490902"/>
    <w:rsid w:val="0050156B"/>
    <w:rsid w:val="00506068"/>
    <w:rsid w:val="0051128E"/>
    <w:rsid w:val="005926DA"/>
    <w:rsid w:val="005A1ECA"/>
    <w:rsid w:val="005F1F2F"/>
    <w:rsid w:val="005F5A18"/>
    <w:rsid w:val="006903F6"/>
    <w:rsid w:val="00690B1E"/>
    <w:rsid w:val="00697273"/>
    <w:rsid w:val="006F6A37"/>
    <w:rsid w:val="00734B9E"/>
    <w:rsid w:val="007B4A9B"/>
    <w:rsid w:val="00836AE4"/>
    <w:rsid w:val="00862922"/>
    <w:rsid w:val="00875F91"/>
    <w:rsid w:val="00891B8C"/>
    <w:rsid w:val="008C7AF3"/>
    <w:rsid w:val="00917C7C"/>
    <w:rsid w:val="00922FB2"/>
    <w:rsid w:val="00977829"/>
    <w:rsid w:val="009B1EB1"/>
    <w:rsid w:val="009D0609"/>
    <w:rsid w:val="009F2CFD"/>
    <w:rsid w:val="009F5DFD"/>
    <w:rsid w:val="00A07CFD"/>
    <w:rsid w:val="00A47CB8"/>
    <w:rsid w:val="00AA6044"/>
    <w:rsid w:val="00AE410C"/>
    <w:rsid w:val="00B31679"/>
    <w:rsid w:val="00B44828"/>
    <w:rsid w:val="00B51011"/>
    <w:rsid w:val="00B5364C"/>
    <w:rsid w:val="00B9709F"/>
    <w:rsid w:val="00C20FF8"/>
    <w:rsid w:val="00C22D7B"/>
    <w:rsid w:val="00CB77B4"/>
    <w:rsid w:val="00CF1258"/>
    <w:rsid w:val="00CF3123"/>
    <w:rsid w:val="00CF67C9"/>
    <w:rsid w:val="00D21F4E"/>
    <w:rsid w:val="00D34F88"/>
    <w:rsid w:val="00D37363"/>
    <w:rsid w:val="00D478A0"/>
    <w:rsid w:val="00D50E34"/>
    <w:rsid w:val="00DA22FF"/>
    <w:rsid w:val="00DC4589"/>
    <w:rsid w:val="00E0602B"/>
    <w:rsid w:val="00E57029"/>
    <w:rsid w:val="00EC19E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  <w15:docId w15:val="{C47FF9DB-FBA5-4CA6-B376-C60C186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E0602B"/>
    <w:pPr>
      <w:ind w:left="720"/>
    </w:pPr>
    <w:rPr>
      <w:rFonts w:ascii="Calibri" w:hAnsi="Calibri"/>
      <w:color w:val="auto"/>
      <w:kern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C9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4914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15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997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ckenzie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50FA-2456-4A82-8692-14E32EF1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363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MacKenzie</dc:creator>
  <cp:lastModifiedBy>Stuart Bratesman</cp:lastModifiedBy>
  <cp:revision>6</cp:revision>
  <cp:lastPrinted>2015-07-22T12:58:00Z</cp:lastPrinted>
  <dcterms:created xsi:type="dcterms:W3CDTF">2015-09-17T19:29:00Z</dcterms:created>
  <dcterms:modified xsi:type="dcterms:W3CDTF">2015-09-18T20:14:00Z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