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108" w:type="dxa"/>
        <w:tblLook w:val="0000" w:firstRow="0" w:lastRow="0" w:firstColumn="0" w:lastColumn="0" w:noHBand="0" w:noVBand="0"/>
      </w:tblPr>
      <w:tblGrid>
        <w:gridCol w:w="4950"/>
        <w:gridCol w:w="4950"/>
      </w:tblGrid>
      <w:tr w:rsidR="009F2CFD" w:rsidTr="0037447C">
        <w:trPr>
          <w:trHeight w:val="1800"/>
        </w:trPr>
        <w:tc>
          <w:tcPr>
            <w:tcW w:w="4950" w:type="dxa"/>
            <w:vAlign w:val="center"/>
          </w:tcPr>
          <w:p w:rsidR="009F2CFD" w:rsidRDefault="00353F33" w:rsidP="009F2CFD">
            <w:r>
              <w:rPr>
                <w:noProof/>
              </w:rPr>
              <w:drawing>
                <wp:inline distT="0" distB="0" distL="0" distR="0">
                  <wp:extent cx="2362200" cy="990600"/>
                  <wp:effectExtent l="0" t="0" r="0" b="0"/>
                  <wp:docPr id="4" name="Picture 4" descr="MaineCDC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ineCDC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vAlign w:val="center"/>
          </w:tcPr>
          <w:p w:rsidR="009F2CFD" w:rsidRDefault="00353F33" w:rsidP="009F2CFD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2000250" cy="733425"/>
                  <wp:effectExtent l="0" t="0" r="0" b="0"/>
                  <wp:docPr id="5" name="Picture 5" descr="MQF Logo_cropp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QF Logo_cropp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F76" w:rsidRPr="0011176B" w:rsidRDefault="003E6F76" w:rsidP="00734B9E"/>
    <w:p w:rsidR="003864CD" w:rsidRPr="003864CD" w:rsidRDefault="0037447C" w:rsidP="003864CD"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30CAE886" wp14:editId="73471CF7">
                <wp:simplePos x="0" y="0"/>
                <wp:positionH relativeFrom="page">
                  <wp:posOffset>971550</wp:posOffset>
                </wp:positionH>
                <wp:positionV relativeFrom="page">
                  <wp:posOffset>1969135</wp:posOffset>
                </wp:positionV>
                <wp:extent cx="5942965" cy="285750"/>
                <wp:effectExtent l="0" t="6985" r="635" b="254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429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8338EA" id="AutoShape 7" o:spid="_x0000_s1026" style="position:absolute;margin-left:76.5pt;margin-top:155.05pt;width:467.95pt;height:22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" fillcolor="#1f497d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710340D1" wp14:editId="24DA7F79">
                <wp:simplePos x="0" y="0"/>
                <wp:positionH relativeFrom="page">
                  <wp:posOffset>1085850</wp:posOffset>
                </wp:positionH>
                <wp:positionV relativeFrom="page">
                  <wp:posOffset>1964690</wp:posOffset>
                </wp:positionV>
                <wp:extent cx="5734050" cy="338455"/>
                <wp:effectExtent l="0" t="2540" r="0" b="190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3405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Pr="009D0609" w:rsidRDefault="0050156B" w:rsidP="00734B9E">
                            <w:pPr>
                              <w:pStyle w:val="Heading2"/>
                              <w:rPr>
                                <w:b/>
                                <w:i w:val="0"/>
                              </w:rPr>
                            </w:pPr>
                            <w:r w:rsidRPr="009D0609">
                              <w:rPr>
                                <w:b/>
                                <w:i w:val="0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340D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85.5pt;margin-top:154.7pt;width:451.5pt;height:26.6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" filled="f" stroked="f" strokeweight="0" insetpen="t">
                <o:lock v:ext="edit" shapetype="t"/>
                <v:textbox inset="2.85pt,2.85pt,2.85pt,2.85pt">
                  <w:txbxContent>
                    <w:p w:rsidR="00B44828" w:rsidRPr="009D0609" w:rsidRDefault="0050156B" w:rsidP="00734B9E">
                      <w:pPr>
                        <w:pStyle w:val="Heading2"/>
                        <w:rPr>
                          <w:b/>
                          <w:i w:val="0"/>
                        </w:rPr>
                      </w:pPr>
                      <w:r w:rsidRPr="009D0609">
                        <w:rPr>
                          <w:b/>
                          <w:i w:val="0"/>
                        </w:rPr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864CD" w:rsidRPr="003864CD" w:rsidRDefault="003864CD" w:rsidP="003864CD"/>
    <w:p w:rsidR="003864CD" w:rsidRPr="003864CD" w:rsidRDefault="003864CD" w:rsidP="003864CD"/>
    <w:p w:rsidR="0037447C" w:rsidRPr="00CF1258" w:rsidRDefault="0037447C" w:rsidP="000F4D0F">
      <w:pPr>
        <w:jc w:val="center"/>
        <w:rPr>
          <w:rFonts w:ascii="Tahoma" w:hAnsi="Tahoma" w:cs="Tahoma"/>
          <w:b/>
          <w:color w:val="002060"/>
          <w:kern w:val="0"/>
          <w:sz w:val="28"/>
          <w:szCs w:val="28"/>
        </w:rPr>
      </w:pPr>
      <w:r w:rsidRPr="00CF1258">
        <w:rPr>
          <w:rFonts w:ascii="Tahoma" w:hAnsi="Tahoma" w:cs="Tahoma"/>
          <w:b/>
          <w:color w:val="002060"/>
          <w:kern w:val="0"/>
          <w:sz w:val="28"/>
          <w:szCs w:val="28"/>
        </w:rPr>
        <w:t>HAI Collaborating Partners Committee</w:t>
      </w:r>
    </w:p>
    <w:p w:rsidR="003864CD" w:rsidRPr="003864CD" w:rsidRDefault="003864CD" w:rsidP="003864CD"/>
    <w:tbl>
      <w:tblPr>
        <w:tblStyle w:val="TableGrid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5490"/>
      </w:tblGrid>
      <w:tr w:rsidR="00087329" w:rsidTr="00604798">
        <w:tc>
          <w:tcPr>
            <w:tcW w:w="4608" w:type="dxa"/>
            <w:vAlign w:val="center"/>
          </w:tcPr>
          <w:p w:rsidR="00087329" w:rsidRDefault="00604798" w:rsidP="00087329">
            <w:pPr>
              <w:jc w:val="center"/>
              <w:rPr>
                <w:rFonts w:ascii="Tahoma" w:hAnsi="Tahoma" w:cs="Tahoma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auto"/>
                <w:kern w:val="0"/>
                <w:sz w:val="24"/>
                <w:szCs w:val="24"/>
              </w:rPr>
              <w:t>Friday</w:t>
            </w:r>
            <w:r w:rsidR="00087329">
              <w:rPr>
                <w:rFonts w:ascii="Tahoma" w:hAnsi="Tahoma" w:cs="Tahoma"/>
                <w:b/>
                <w:color w:val="auto"/>
                <w:kern w:val="0"/>
                <w:sz w:val="24"/>
                <w:szCs w:val="24"/>
              </w:rPr>
              <w:t xml:space="preserve">, </w:t>
            </w:r>
            <w:r w:rsidR="00D84F2A">
              <w:rPr>
                <w:rFonts w:ascii="Tahoma" w:hAnsi="Tahoma" w:cs="Tahoma"/>
                <w:b/>
                <w:color w:val="auto"/>
                <w:kern w:val="0"/>
                <w:sz w:val="24"/>
                <w:szCs w:val="24"/>
              </w:rPr>
              <w:t>April 29</w:t>
            </w:r>
            <w:r>
              <w:rPr>
                <w:rFonts w:ascii="Tahoma" w:hAnsi="Tahoma" w:cs="Tahoma"/>
                <w:b/>
                <w:color w:val="auto"/>
                <w:kern w:val="0"/>
                <w:sz w:val="24"/>
                <w:szCs w:val="24"/>
              </w:rPr>
              <w:t>, 2016</w:t>
            </w:r>
          </w:p>
          <w:p w:rsidR="00087329" w:rsidRPr="00087329" w:rsidRDefault="00087329" w:rsidP="00604798">
            <w:pPr>
              <w:spacing w:before="80" w:after="120"/>
              <w:jc w:val="center"/>
              <w:rPr>
                <w:rFonts w:ascii="Tahoma" w:hAnsi="Tahoma" w:cs="Tahoma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auto"/>
                <w:kern w:val="0"/>
                <w:sz w:val="24"/>
                <w:szCs w:val="24"/>
              </w:rPr>
              <w:t>12:00 noon - 4</w:t>
            </w:r>
            <w:r w:rsidRPr="00B31679">
              <w:rPr>
                <w:rFonts w:ascii="Tahoma" w:hAnsi="Tahoma" w:cs="Tahoma"/>
                <w:b/>
                <w:color w:val="auto"/>
                <w:kern w:val="0"/>
                <w:sz w:val="24"/>
                <w:szCs w:val="24"/>
              </w:rPr>
              <w:t>:00 p.m.</w:t>
            </w:r>
          </w:p>
        </w:tc>
        <w:tc>
          <w:tcPr>
            <w:tcW w:w="5490" w:type="dxa"/>
          </w:tcPr>
          <w:p w:rsidR="004D66DF" w:rsidRPr="004D66DF" w:rsidRDefault="004D66DF" w:rsidP="004D66DF">
            <w:pPr>
              <w:rPr>
                <w:rFonts w:ascii="Tahoma" w:hAnsi="Tahoma" w:cs="Tahoma"/>
                <w:b/>
                <w:i/>
                <w:color w:val="auto"/>
                <w:kern w:val="0"/>
                <w:sz w:val="22"/>
                <w:szCs w:val="22"/>
              </w:rPr>
            </w:pPr>
            <w:r w:rsidRPr="004D66DF">
              <w:rPr>
                <w:rFonts w:ascii="Tahoma" w:hAnsi="Tahoma" w:cs="Tahoma"/>
                <w:b/>
                <w:i/>
                <w:color w:val="auto"/>
                <w:kern w:val="0"/>
                <w:sz w:val="22"/>
                <w:szCs w:val="22"/>
              </w:rPr>
              <w:t>Change of location:</w:t>
            </w:r>
          </w:p>
          <w:p w:rsidR="00673472" w:rsidRPr="00673472" w:rsidRDefault="00673472" w:rsidP="00673472">
            <w:pPr>
              <w:jc w:val="center"/>
              <w:rPr>
                <w:rFonts w:ascii="Tahoma" w:hAnsi="Tahoma" w:cs="Tahoma"/>
                <w:b/>
                <w:color w:val="auto"/>
                <w:kern w:val="0"/>
                <w:sz w:val="22"/>
                <w:szCs w:val="22"/>
              </w:rPr>
            </w:pPr>
            <w:r w:rsidRPr="00673472">
              <w:rPr>
                <w:rFonts w:ascii="Tahoma" w:hAnsi="Tahoma" w:cs="Tahoma"/>
                <w:b/>
                <w:color w:val="auto"/>
                <w:kern w:val="0"/>
                <w:sz w:val="22"/>
                <w:szCs w:val="22"/>
              </w:rPr>
              <w:t>MHDO Board Room</w:t>
            </w:r>
            <w:r>
              <w:rPr>
                <w:rFonts w:ascii="Tahoma" w:hAnsi="Tahoma" w:cs="Tahoma"/>
                <w:b/>
                <w:color w:val="auto"/>
                <w:kern w:val="0"/>
                <w:sz w:val="22"/>
                <w:szCs w:val="22"/>
              </w:rPr>
              <w:br/>
            </w:r>
            <w:r w:rsidRPr="00673472">
              <w:rPr>
                <w:rFonts w:ascii="Tahoma" w:hAnsi="Tahoma" w:cs="Tahoma"/>
                <w:b/>
                <w:color w:val="auto"/>
                <w:kern w:val="0"/>
                <w:sz w:val="22"/>
                <w:szCs w:val="22"/>
              </w:rPr>
              <w:t>151 Capitol Street</w:t>
            </w:r>
          </w:p>
          <w:p w:rsidR="00087329" w:rsidRPr="008F3F49" w:rsidRDefault="00087329" w:rsidP="00087329">
            <w:pPr>
              <w:jc w:val="center"/>
              <w:rPr>
                <w:rFonts w:ascii="Tahoma" w:hAnsi="Tahoma" w:cs="Tahoma"/>
                <w:b/>
                <w:smallCaps/>
                <w:color w:val="auto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auto"/>
                <w:kern w:val="0"/>
                <w:sz w:val="22"/>
                <w:szCs w:val="22"/>
              </w:rPr>
              <w:t xml:space="preserve">Augusta, </w:t>
            </w:r>
            <w:r w:rsidRPr="008F3F49">
              <w:rPr>
                <w:rFonts w:ascii="Tahoma" w:hAnsi="Tahoma" w:cs="Tahoma"/>
                <w:b/>
                <w:color w:val="auto"/>
                <w:kern w:val="0"/>
                <w:sz w:val="22"/>
                <w:szCs w:val="22"/>
              </w:rPr>
              <w:t>Maine</w:t>
            </w:r>
            <w:r w:rsidRPr="008F3F49">
              <w:rPr>
                <w:rFonts w:ascii="Tahoma" w:hAnsi="Tahoma" w:cs="Tahoma"/>
                <w:b/>
                <w:smallCaps/>
                <w:color w:val="auto"/>
                <w:kern w:val="0"/>
                <w:sz w:val="22"/>
                <w:szCs w:val="22"/>
              </w:rPr>
              <w:t xml:space="preserve"> </w:t>
            </w:r>
          </w:p>
          <w:p w:rsidR="00087329" w:rsidRPr="00087329" w:rsidRDefault="00604798" w:rsidP="00C87A74">
            <w:pPr>
              <w:spacing w:before="120"/>
              <w:rPr>
                <w:rFonts w:ascii="Tahoma" w:hAnsi="Tahoma" w:cs="Tahoma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auto"/>
                <w:kern w:val="0"/>
                <w:sz w:val="22"/>
                <w:szCs w:val="22"/>
              </w:rPr>
              <w:t xml:space="preserve">Or call:  </w:t>
            </w:r>
            <w:r w:rsidR="00907148" w:rsidRPr="00907148">
              <w:rPr>
                <w:rFonts w:ascii="Tahoma" w:hAnsi="Tahoma" w:cs="Tahoma"/>
                <w:b/>
                <w:color w:val="auto"/>
                <w:kern w:val="0"/>
                <w:sz w:val="22"/>
                <w:szCs w:val="22"/>
              </w:rPr>
              <w:t>877-826-6967</w:t>
            </w:r>
            <w:r w:rsidR="00087329">
              <w:rPr>
                <w:rFonts w:ascii="Tahoma" w:hAnsi="Tahoma" w:cs="Tahoma"/>
                <w:b/>
                <w:color w:val="auto"/>
                <w:kern w:val="0"/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b/>
                <w:color w:val="auto"/>
                <w:kern w:val="0"/>
                <w:sz w:val="22"/>
                <w:szCs w:val="22"/>
              </w:rPr>
              <w:t xml:space="preserve">Conf. code </w:t>
            </w:r>
            <w:r w:rsidR="00907148" w:rsidRPr="00907148">
              <w:rPr>
                <w:rFonts w:ascii="Tahoma" w:hAnsi="Tahoma" w:cs="Tahoma"/>
                <w:b/>
                <w:color w:val="auto"/>
                <w:kern w:val="0"/>
                <w:sz w:val="22"/>
                <w:szCs w:val="22"/>
              </w:rPr>
              <w:t>1780250</w:t>
            </w:r>
          </w:p>
        </w:tc>
      </w:tr>
    </w:tbl>
    <w:p w:rsidR="00604798" w:rsidRPr="00D52048" w:rsidRDefault="00604798" w:rsidP="00EB35DE">
      <w:pPr>
        <w:pStyle w:val="ListParagraph"/>
        <w:tabs>
          <w:tab w:val="left" w:pos="2250"/>
        </w:tabs>
        <w:spacing w:before="360"/>
        <w:ind w:left="360"/>
        <w:rPr>
          <w:rFonts w:ascii="Tahoma" w:hAnsi="Tahoma" w:cs="Tahoma"/>
        </w:rPr>
      </w:pPr>
      <w:r w:rsidRPr="00D52048">
        <w:rPr>
          <w:rFonts w:ascii="Tahoma" w:hAnsi="Tahoma" w:cs="Tahoma"/>
        </w:rPr>
        <w:t>12:00 – 12:10 pm</w:t>
      </w:r>
      <w:r w:rsidRPr="00D52048">
        <w:rPr>
          <w:rFonts w:ascii="Tahoma" w:hAnsi="Tahoma" w:cs="Tahoma"/>
        </w:rPr>
        <w:tab/>
        <w:t>Introductions and Opening Comments</w:t>
      </w:r>
    </w:p>
    <w:p w:rsidR="00604798" w:rsidRPr="00D52048" w:rsidRDefault="00604798" w:rsidP="00EB35DE">
      <w:pPr>
        <w:pStyle w:val="ListParagraph"/>
        <w:tabs>
          <w:tab w:val="left" w:pos="2250"/>
        </w:tabs>
        <w:spacing w:before="100"/>
        <w:ind w:left="360"/>
        <w:rPr>
          <w:rFonts w:ascii="Tahoma" w:hAnsi="Tahoma" w:cs="Tahoma"/>
        </w:rPr>
      </w:pPr>
      <w:r w:rsidRPr="00D52048">
        <w:rPr>
          <w:rFonts w:ascii="Tahoma" w:hAnsi="Tahoma" w:cs="Tahoma"/>
        </w:rPr>
        <w:t>12:10 – 12:15 pm</w:t>
      </w:r>
      <w:r w:rsidRPr="00D52048">
        <w:rPr>
          <w:rFonts w:ascii="Tahoma" w:hAnsi="Tahoma" w:cs="Tahoma"/>
        </w:rPr>
        <w:tab/>
        <w:t xml:space="preserve">Minutes </w:t>
      </w:r>
      <w:r>
        <w:rPr>
          <w:rFonts w:ascii="Tahoma" w:hAnsi="Tahoma" w:cs="Tahoma"/>
        </w:rPr>
        <w:t>of the last meeting</w:t>
      </w:r>
    </w:p>
    <w:p w:rsidR="00CF504E" w:rsidRDefault="00CF504E" w:rsidP="00EB35DE">
      <w:pPr>
        <w:pStyle w:val="ListParagraph"/>
        <w:tabs>
          <w:tab w:val="left" w:pos="2250"/>
        </w:tabs>
        <w:spacing w:before="100"/>
        <w:ind w:left="2250" w:hanging="1890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EB35DE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:15 – </w:t>
      </w:r>
      <w:r w:rsidR="00EB35DE">
        <w:rPr>
          <w:rFonts w:ascii="Tahoma" w:hAnsi="Tahoma" w:cs="Tahoma"/>
        </w:rPr>
        <w:t>1</w:t>
      </w:r>
      <w:r>
        <w:rPr>
          <w:rFonts w:ascii="Tahoma" w:hAnsi="Tahoma" w:cs="Tahoma"/>
        </w:rPr>
        <w:t>:00 pm</w:t>
      </w:r>
      <w:r>
        <w:rPr>
          <w:rFonts w:ascii="Tahoma" w:hAnsi="Tahoma" w:cs="Tahoma"/>
        </w:rPr>
        <w:tab/>
        <w:t xml:space="preserve">Review the 2016 Maine HAI Annual Report and the U.S. 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t>CDC's 2016 HAI Progress Report</w:t>
      </w:r>
    </w:p>
    <w:p w:rsidR="004D66DF" w:rsidRDefault="00EB35DE" w:rsidP="00EB35DE">
      <w:pPr>
        <w:pStyle w:val="ListParagraph"/>
        <w:tabs>
          <w:tab w:val="left" w:pos="2250"/>
        </w:tabs>
        <w:spacing w:before="10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C5056B">
        <w:rPr>
          <w:rFonts w:ascii="Tahoma" w:hAnsi="Tahoma" w:cs="Tahoma"/>
        </w:rPr>
        <w:t>:00</w:t>
      </w:r>
      <w:r w:rsidR="00604798" w:rsidRPr="00D52048">
        <w:rPr>
          <w:rFonts w:ascii="Tahoma" w:hAnsi="Tahoma" w:cs="Tahoma"/>
        </w:rPr>
        <w:t xml:space="preserve"> –</w:t>
      </w:r>
      <w:r w:rsidR="0060479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1</w:t>
      </w:r>
      <w:r w:rsidR="00C5056B">
        <w:rPr>
          <w:rFonts w:ascii="Tahoma" w:hAnsi="Tahoma" w:cs="Tahoma"/>
        </w:rPr>
        <w:t>:30</w:t>
      </w:r>
      <w:r w:rsidR="00D84F2A">
        <w:rPr>
          <w:rFonts w:ascii="Tahoma" w:hAnsi="Tahoma" w:cs="Tahoma"/>
        </w:rPr>
        <w:t xml:space="preserve"> </w:t>
      </w:r>
      <w:r w:rsidR="00604798" w:rsidRPr="00D52048">
        <w:rPr>
          <w:rFonts w:ascii="Tahoma" w:hAnsi="Tahoma" w:cs="Tahoma"/>
        </w:rPr>
        <w:t>pm</w:t>
      </w:r>
      <w:r w:rsidR="00604798" w:rsidRPr="00D52048">
        <w:rPr>
          <w:rFonts w:ascii="Tahoma" w:hAnsi="Tahoma" w:cs="Tahoma"/>
        </w:rPr>
        <w:tab/>
      </w:r>
      <w:r w:rsidR="004D66DF">
        <w:rPr>
          <w:rFonts w:ascii="Tahoma" w:hAnsi="Tahoma" w:cs="Tahoma"/>
        </w:rPr>
        <w:t>Review recent "clean-up" updates to Chapter 270</w:t>
      </w:r>
    </w:p>
    <w:p w:rsidR="004D66DF" w:rsidRDefault="00EB35DE" w:rsidP="00EB35DE">
      <w:pPr>
        <w:pStyle w:val="ListParagraph"/>
        <w:tabs>
          <w:tab w:val="left" w:pos="2250"/>
        </w:tabs>
        <w:spacing w:before="10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287A54">
        <w:rPr>
          <w:rFonts w:ascii="Tahoma" w:hAnsi="Tahoma" w:cs="Tahoma"/>
        </w:rPr>
        <w:t>:</w:t>
      </w:r>
      <w:r w:rsidR="00C5056B">
        <w:rPr>
          <w:rFonts w:ascii="Tahoma" w:hAnsi="Tahoma" w:cs="Tahoma"/>
        </w:rPr>
        <w:t>30</w:t>
      </w:r>
      <w:r w:rsidR="004D66DF">
        <w:rPr>
          <w:rFonts w:ascii="Tahoma" w:hAnsi="Tahoma" w:cs="Tahoma"/>
        </w:rPr>
        <w:t xml:space="preserve"> – </w:t>
      </w:r>
      <w:r>
        <w:rPr>
          <w:rFonts w:ascii="Tahoma" w:hAnsi="Tahoma" w:cs="Tahoma"/>
        </w:rPr>
        <w:t>2</w:t>
      </w:r>
      <w:r w:rsidR="004D66DF">
        <w:rPr>
          <w:rFonts w:ascii="Tahoma" w:hAnsi="Tahoma" w:cs="Tahoma"/>
        </w:rPr>
        <w:t>:</w:t>
      </w:r>
      <w:r w:rsidR="00C5056B">
        <w:rPr>
          <w:rFonts w:ascii="Tahoma" w:hAnsi="Tahoma" w:cs="Tahoma"/>
        </w:rPr>
        <w:t>30</w:t>
      </w:r>
      <w:r w:rsidR="004D66DF">
        <w:rPr>
          <w:rFonts w:ascii="Tahoma" w:hAnsi="Tahoma" w:cs="Tahoma"/>
        </w:rPr>
        <w:t xml:space="preserve"> pm</w:t>
      </w:r>
      <w:r w:rsidR="004D66DF">
        <w:rPr>
          <w:rFonts w:ascii="Tahoma" w:hAnsi="Tahoma" w:cs="Tahoma"/>
        </w:rPr>
        <w:tab/>
        <w:t xml:space="preserve">Discuss possible substantive changes to Chapter 270 </w:t>
      </w:r>
      <w:r w:rsidR="00375D04">
        <w:rPr>
          <w:rFonts w:ascii="Tahoma" w:hAnsi="Tahoma" w:cs="Tahoma"/>
        </w:rPr>
        <w:t>for</w:t>
      </w:r>
      <w:r w:rsidR="004D66DF">
        <w:rPr>
          <w:rFonts w:ascii="Tahoma" w:hAnsi="Tahoma" w:cs="Tahoma"/>
        </w:rPr>
        <w:t xml:space="preserve"> 2017</w:t>
      </w:r>
    </w:p>
    <w:p w:rsidR="000A185B" w:rsidRDefault="000A185B" w:rsidP="00EB35DE">
      <w:pPr>
        <w:pStyle w:val="ListParagraph"/>
        <w:numPr>
          <w:ilvl w:val="0"/>
          <w:numId w:val="8"/>
        </w:numPr>
        <w:spacing w:before="60"/>
        <w:ind w:left="2708" w:hanging="274"/>
        <w:rPr>
          <w:rFonts w:ascii="Tahoma" w:hAnsi="Tahoma" w:cs="Tahoma"/>
        </w:rPr>
      </w:pPr>
      <w:r>
        <w:rPr>
          <w:rFonts w:ascii="Tahoma" w:hAnsi="Tahoma" w:cs="Tahoma"/>
        </w:rPr>
        <w:t>Acute Care</w:t>
      </w:r>
    </w:p>
    <w:p w:rsidR="000A185B" w:rsidRDefault="000A185B" w:rsidP="00EB35DE">
      <w:pPr>
        <w:pStyle w:val="ListParagraph"/>
        <w:numPr>
          <w:ilvl w:val="0"/>
          <w:numId w:val="8"/>
        </w:numPr>
        <w:spacing w:before="60"/>
        <w:ind w:left="2708" w:hanging="274"/>
        <w:rPr>
          <w:rFonts w:ascii="Tahoma" w:hAnsi="Tahoma" w:cs="Tahoma"/>
        </w:rPr>
      </w:pPr>
      <w:r>
        <w:rPr>
          <w:rFonts w:ascii="Tahoma" w:hAnsi="Tahoma" w:cs="Tahoma"/>
        </w:rPr>
        <w:t>Long Term Care</w:t>
      </w:r>
    </w:p>
    <w:p w:rsidR="00CF504E" w:rsidRDefault="00CF504E" w:rsidP="00EB35DE">
      <w:pPr>
        <w:pStyle w:val="ListParagraph"/>
        <w:numPr>
          <w:ilvl w:val="0"/>
          <w:numId w:val="8"/>
        </w:numPr>
        <w:spacing w:before="60"/>
        <w:ind w:left="2708" w:hanging="274"/>
        <w:rPr>
          <w:rFonts w:ascii="Tahoma" w:hAnsi="Tahoma" w:cs="Tahoma"/>
        </w:rPr>
      </w:pPr>
      <w:r>
        <w:rPr>
          <w:rFonts w:ascii="Tahoma" w:hAnsi="Tahoma" w:cs="Tahoma"/>
        </w:rPr>
        <w:t>Committee recommendations</w:t>
      </w:r>
    </w:p>
    <w:p w:rsidR="00CF504E" w:rsidRDefault="00EB35DE" w:rsidP="00EB35DE">
      <w:pPr>
        <w:pStyle w:val="ListParagraph"/>
        <w:tabs>
          <w:tab w:val="left" w:pos="2250"/>
        </w:tabs>
        <w:spacing w:before="10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2:30</w:t>
      </w:r>
      <w:r w:rsidR="00CF504E">
        <w:rPr>
          <w:rFonts w:ascii="Tahoma" w:hAnsi="Tahoma" w:cs="Tahoma"/>
        </w:rPr>
        <w:t xml:space="preserve"> – </w:t>
      </w:r>
      <w:r>
        <w:rPr>
          <w:rFonts w:ascii="Tahoma" w:hAnsi="Tahoma" w:cs="Tahoma"/>
        </w:rPr>
        <w:t>3</w:t>
      </w:r>
      <w:r w:rsidR="00CF504E">
        <w:rPr>
          <w:rFonts w:ascii="Tahoma" w:hAnsi="Tahoma" w:cs="Tahoma"/>
        </w:rPr>
        <w:t>:</w:t>
      </w:r>
      <w:r>
        <w:rPr>
          <w:rFonts w:ascii="Tahoma" w:hAnsi="Tahoma" w:cs="Tahoma"/>
        </w:rPr>
        <w:t>00</w:t>
      </w:r>
      <w:r w:rsidR="00CF504E">
        <w:rPr>
          <w:rFonts w:ascii="Tahoma" w:hAnsi="Tahoma" w:cs="Tahoma"/>
        </w:rPr>
        <w:t xml:space="preserve"> pm</w:t>
      </w:r>
      <w:r w:rsidR="00CF504E">
        <w:rPr>
          <w:rFonts w:ascii="Tahoma" w:hAnsi="Tahoma" w:cs="Tahoma"/>
        </w:rPr>
        <w:tab/>
        <w:t>Update on the HAI training module for LTC facilities</w:t>
      </w:r>
    </w:p>
    <w:p w:rsidR="00CF504E" w:rsidRDefault="00EB35DE" w:rsidP="00EB35DE">
      <w:pPr>
        <w:pStyle w:val="ListParagraph"/>
        <w:tabs>
          <w:tab w:val="left" w:pos="2250"/>
        </w:tabs>
        <w:spacing w:before="10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3:00</w:t>
      </w:r>
      <w:r w:rsidR="00CF504E">
        <w:rPr>
          <w:rFonts w:ascii="Tahoma" w:hAnsi="Tahoma" w:cs="Tahoma"/>
        </w:rPr>
        <w:t xml:space="preserve"> – </w:t>
      </w:r>
      <w:r>
        <w:rPr>
          <w:rFonts w:ascii="Tahoma" w:hAnsi="Tahoma" w:cs="Tahoma"/>
        </w:rPr>
        <w:t>3:30</w:t>
      </w:r>
      <w:r w:rsidR="00CF504E">
        <w:rPr>
          <w:rFonts w:ascii="Tahoma" w:hAnsi="Tahoma" w:cs="Tahoma"/>
        </w:rPr>
        <w:t xml:space="preserve"> pm</w:t>
      </w:r>
      <w:r w:rsidR="00CF504E">
        <w:rPr>
          <w:rFonts w:ascii="Tahoma" w:hAnsi="Tahoma" w:cs="Tahoma"/>
        </w:rPr>
        <w:tab/>
        <w:t>QIN-QIO collaborative for Long Term Care/Nursing Facilities</w:t>
      </w:r>
    </w:p>
    <w:p w:rsidR="00604798" w:rsidRPr="00D52048" w:rsidRDefault="00604798" w:rsidP="00EB35DE">
      <w:pPr>
        <w:pStyle w:val="ListParagraph"/>
        <w:tabs>
          <w:tab w:val="left" w:pos="2250"/>
        </w:tabs>
        <w:spacing w:before="100"/>
        <w:ind w:left="360"/>
        <w:rPr>
          <w:rFonts w:ascii="Tahoma" w:hAnsi="Tahoma" w:cs="Tahoma"/>
        </w:rPr>
      </w:pPr>
      <w:r w:rsidRPr="00D52048">
        <w:rPr>
          <w:rFonts w:ascii="Tahoma" w:hAnsi="Tahoma" w:cs="Tahoma"/>
        </w:rPr>
        <w:t>3:</w:t>
      </w:r>
      <w:r w:rsidR="00C5056B">
        <w:rPr>
          <w:rFonts w:ascii="Tahoma" w:hAnsi="Tahoma" w:cs="Tahoma"/>
        </w:rPr>
        <w:t>30</w:t>
      </w:r>
      <w:r w:rsidRPr="00D52048">
        <w:rPr>
          <w:rFonts w:ascii="Tahoma" w:hAnsi="Tahoma" w:cs="Tahoma"/>
        </w:rPr>
        <w:t xml:space="preserve"> – 3:</w:t>
      </w:r>
      <w:r w:rsidR="00C5056B">
        <w:rPr>
          <w:rFonts w:ascii="Tahoma" w:hAnsi="Tahoma" w:cs="Tahoma"/>
        </w:rPr>
        <w:t>4</w:t>
      </w:r>
      <w:r w:rsidRPr="00D52048">
        <w:rPr>
          <w:rFonts w:ascii="Tahoma" w:hAnsi="Tahoma" w:cs="Tahoma"/>
        </w:rPr>
        <w:t>5 pm</w:t>
      </w:r>
      <w:r w:rsidRPr="00D52048">
        <w:rPr>
          <w:rFonts w:ascii="Tahoma" w:hAnsi="Tahoma" w:cs="Tahoma"/>
        </w:rPr>
        <w:tab/>
        <w:t>Public Comments</w:t>
      </w:r>
    </w:p>
    <w:p w:rsidR="00604798" w:rsidRPr="00D52048" w:rsidRDefault="00604798" w:rsidP="00EB35DE">
      <w:pPr>
        <w:pStyle w:val="ListParagraph"/>
        <w:tabs>
          <w:tab w:val="left" w:pos="2250"/>
        </w:tabs>
        <w:spacing w:before="100"/>
        <w:ind w:left="360"/>
        <w:rPr>
          <w:rFonts w:ascii="Tahoma" w:hAnsi="Tahoma" w:cs="Tahoma"/>
        </w:rPr>
      </w:pPr>
      <w:r w:rsidRPr="00D52048">
        <w:rPr>
          <w:rFonts w:ascii="Tahoma" w:hAnsi="Tahoma" w:cs="Tahoma"/>
        </w:rPr>
        <w:t>3:</w:t>
      </w:r>
      <w:r w:rsidR="00C5056B">
        <w:rPr>
          <w:rFonts w:ascii="Tahoma" w:hAnsi="Tahoma" w:cs="Tahoma"/>
        </w:rPr>
        <w:t>4</w:t>
      </w:r>
      <w:r w:rsidRPr="00D52048">
        <w:rPr>
          <w:rFonts w:ascii="Tahoma" w:hAnsi="Tahoma" w:cs="Tahoma"/>
        </w:rPr>
        <w:t>5 – 4:00 pm</w:t>
      </w:r>
      <w:r w:rsidRPr="00D52048">
        <w:rPr>
          <w:rFonts w:ascii="Tahoma" w:hAnsi="Tahoma" w:cs="Tahoma"/>
        </w:rPr>
        <w:tab/>
        <w:t>Meeting Evaluation/Adjournment</w:t>
      </w:r>
    </w:p>
    <w:p w:rsidR="00604798" w:rsidRPr="00D52048" w:rsidRDefault="00604798" w:rsidP="00604798">
      <w:pPr>
        <w:pStyle w:val="ListParagraph"/>
        <w:ind w:left="0"/>
        <w:rPr>
          <w:rFonts w:ascii="Tahoma" w:hAnsi="Tahoma" w:cs="Tahoma"/>
        </w:rPr>
      </w:pPr>
    </w:p>
    <w:p w:rsidR="00604798" w:rsidRDefault="00604798" w:rsidP="00604798">
      <w:pPr>
        <w:pStyle w:val="ListParagraph"/>
        <w:ind w:left="0"/>
        <w:rPr>
          <w:rFonts w:ascii="Tahoma" w:hAnsi="Tahoma" w:cs="Tahoma"/>
          <w:b/>
        </w:rPr>
      </w:pPr>
      <w:r w:rsidRPr="000E6677">
        <w:rPr>
          <w:rFonts w:ascii="Tahoma" w:hAnsi="Tahoma" w:cs="Tahoma"/>
          <w:b/>
        </w:rPr>
        <w:t>Meeting Materials</w:t>
      </w:r>
      <w:r>
        <w:rPr>
          <w:rFonts w:ascii="Tahoma" w:hAnsi="Tahoma" w:cs="Tahoma"/>
          <w:b/>
        </w:rPr>
        <w:t xml:space="preserve">:  </w:t>
      </w:r>
    </w:p>
    <w:p w:rsidR="00907148" w:rsidRPr="00D210FE" w:rsidRDefault="00D84F2A" w:rsidP="00604798">
      <w:pPr>
        <w:pStyle w:val="ListParagraph"/>
        <w:spacing w:before="120"/>
        <w:rPr>
          <w:rFonts w:asciiTheme="minorHAnsi" w:hAnsiTheme="minorHAnsi" w:cs="Tahoma"/>
          <w:sz w:val="20"/>
        </w:rPr>
      </w:pPr>
      <w:r>
        <w:rPr>
          <w:rFonts w:ascii="Tahoma" w:hAnsi="Tahoma" w:cs="Tahoma"/>
        </w:rPr>
        <w:t xml:space="preserve">2016 </w:t>
      </w:r>
      <w:r w:rsidR="00604798" w:rsidRPr="00604798">
        <w:rPr>
          <w:rFonts w:ascii="Tahoma" w:hAnsi="Tahoma" w:cs="Tahoma"/>
        </w:rPr>
        <w:t xml:space="preserve">HAI </w:t>
      </w:r>
      <w:r>
        <w:rPr>
          <w:rFonts w:ascii="Tahoma" w:hAnsi="Tahoma" w:cs="Tahoma"/>
        </w:rPr>
        <w:t>Annual Report</w:t>
      </w:r>
      <w:r w:rsidR="00907148">
        <w:rPr>
          <w:rFonts w:ascii="Tahoma" w:hAnsi="Tahoma" w:cs="Tahoma"/>
        </w:rPr>
        <w:br/>
      </w:r>
      <w:hyperlink r:id="rId8" w:history="1">
        <w:r w:rsidR="00D210FE" w:rsidRPr="00D210FE">
          <w:rPr>
            <w:rStyle w:val="Hyperlink"/>
            <w:rFonts w:asciiTheme="minorHAnsi" w:hAnsiTheme="minorHAnsi" w:cs="Tahoma"/>
            <w:sz w:val="20"/>
          </w:rPr>
          <w:t>https://mhdo.maine.gov/_externalReports/2016%20HAI%20Annual%20Report_Final%202016-03-31.pdf</w:t>
        </w:r>
      </w:hyperlink>
      <w:r w:rsidR="00D210FE" w:rsidRPr="00D210FE">
        <w:rPr>
          <w:rFonts w:asciiTheme="minorHAnsi" w:hAnsiTheme="minorHAnsi" w:cs="Tahoma"/>
          <w:sz w:val="20"/>
        </w:rPr>
        <w:t xml:space="preserve"> </w:t>
      </w:r>
    </w:p>
    <w:p w:rsidR="00907148" w:rsidRDefault="00907148" w:rsidP="00604798">
      <w:pPr>
        <w:pStyle w:val="ListParagraph"/>
        <w:spacing w:before="120"/>
        <w:rPr>
          <w:rStyle w:val="Hyperlink"/>
          <w:rFonts w:asciiTheme="minorHAnsi" w:hAnsiTheme="minorHAnsi" w:cs="Tahoma"/>
          <w:sz w:val="20"/>
        </w:rPr>
      </w:pPr>
      <w:r>
        <w:rPr>
          <w:rFonts w:ascii="Tahoma" w:hAnsi="Tahoma" w:cs="Tahoma"/>
        </w:rPr>
        <w:t>2016 U.S. CDC National and State Healthcare Associated Infections Progress Report</w:t>
      </w:r>
      <w:r>
        <w:rPr>
          <w:rFonts w:ascii="Tahoma" w:hAnsi="Tahoma" w:cs="Tahoma"/>
        </w:rPr>
        <w:br/>
      </w:r>
      <w:hyperlink r:id="rId9" w:history="1">
        <w:r w:rsidRPr="00D210FE">
          <w:rPr>
            <w:rStyle w:val="Hyperlink"/>
            <w:rFonts w:asciiTheme="minorHAnsi" w:hAnsiTheme="minorHAnsi" w:cs="Tahoma"/>
            <w:sz w:val="20"/>
          </w:rPr>
          <w:t>http://www.cdc.gov/HAI/pdfs/progress-report/hai-progress-report.pdf</w:t>
        </w:r>
      </w:hyperlink>
      <w:r w:rsidRPr="00D210FE">
        <w:rPr>
          <w:rStyle w:val="Hyperlink"/>
          <w:rFonts w:asciiTheme="minorHAnsi" w:hAnsiTheme="minorHAnsi" w:cs="Tahoma"/>
          <w:sz w:val="20"/>
        </w:rPr>
        <w:t xml:space="preserve"> </w:t>
      </w:r>
    </w:p>
    <w:p w:rsidR="00EB35DE" w:rsidRDefault="00EB35DE" w:rsidP="00EB35DE">
      <w:pPr>
        <w:pStyle w:val="ListParagraph"/>
        <w:spacing w:before="120"/>
        <w:rPr>
          <w:rFonts w:ascii="Tahoma" w:hAnsi="Tahoma" w:cs="Tahoma"/>
        </w:rPr>
      </w:pPr>
      <w:r>
        <w:rPr>
          <w:rFonts w:ascii="Tahoma" w:hAnsi="Tahoma" w:cs="Tahoma"/>
        </w:rPr>
        <w:t xml:space="preserve">2016 "Clean-up" updates to </w:t>
      </w:r>
      <w:r>
        <w:rPr>
          <w:rFonts w:ascii="Tahoma" w:hAnsi="Tahoma" w:cs="Tahoma"/>
        </w:rPr>
        <w:t xml:space="preserve">Rule </w:t>
      </w:r>
      <w:r>
        <w:rPr>
          <w:rFonts w:ascii="Tahoma" w:hAnsi="Tahoma" w:cs="Tahoma"/>
        </w:rPr>
        <w:t>Chapter 270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</w:t>
      </w:r>
      <w:r w:rsidRPr="00EB35DE">
        <w:rPr>
          <w:rFonts w:ascii="Tahoma" w:hAnsi="Tahoma" w:cs="Tahoma"/>
          <w:i/>
        </w:rPr>
        <w:t>see accompanying email</w:t>
      </w:r>
      <w:r>
        <w:rPr>
          <w:rFonts w:ascii="Tahoma" w:hAnsi="Tahoma" w:cs="Tahoma"/>
        </w:rPr>
        <w:t>):</w:t>
      </w:r>
    </w:p>
    <w:p w:rsidR="00EB35DE" w:rsidRDefault="00EB35DE" w:rsidP="00EB35DE">
      <w:pPr>
        <w:pStyle w:val="ListParagraph"/>
        <w:numPr>
          <w:ilvl w:val="0"/>
          <w:numId w:val="10"/>
        </w:numPr>
        <w:ind w:left="1620"/>
        <w:rPr>
          <w:rFonts w:ascii="Tahoma" w:hAnsi="Tahoma" w:cs="Tahoma"/>
        </w:rPr>
      </w:pPr>
      <w:r>
        <w:rPr>
          <w:rFonts w:ascii="Tahoma" w:hAnsi="Tahoma" w:cs="Tahoma"/>
        </w:rPr>
        <w:t>Basis statement for changes to the Rule</w:t>
      </w:r>
    </w:p>
    <w:p w:rsidR="00EB35DE" w:rsidRDefault="00EB35DE" w:rsidP="00EB35DE">
      <w:pPr>
        <w:pStyle w:val="ListParagraph"/>
        <w:numPr>
          <w:ilvl w:val="0"/>
          <w:numId w:val="10"/>
        </w:numPr>
        <w:ind w:left="1620"/>
        <w:rPr>
          <w:rFonts w:ascii="Tahoma" w:hAnsi="Tahoma" w:cs="Tahoma"/>
        </w:rPr>
      </w:pPr>
      <w:r>
        <w:rPr>
          <w:rFonts w:ascii="Tahoma" w:hAnsi="Tahoma" w:cs="Tahoma"/>
        </w:rPr>
        <w:t xml:space="preserve">Provisionally adopted version of </w:t>
      </w:r>
      <w:r>
        <w:rPr>
          <w:rFonts w:ascii="Tahoma" w:hAnsi="Tahoma" w:cs="Tahoma"/>
        </w:rPr>
        <w:t xml:space="preserve">Rule </w:t>
      </w:r>
      <w:r>
        <w:rPr>
          <w:rFonts w:ascii="Tahoma" w:hAnsi="Tahoma" w:cs="Tahoma"/>
        </w:rPr>
        <w:t>Chapter 270</w:t>
      </w:r>
    </w:p>
    <w:p w:rsidR="00EB35DE" w:rsidRDefault="00EB35DE" w:rsidP="00EB35DE">
      <w:pPr>
        <w:pStyle w:val="ListParagraph"/>
        <w:spacing w:before="120"/>
        <w:rPr>
          <w:rFonts w:ascii="Tahoma" w:hAnsi="Tahoma" w:cs="Tahoma"/>
        </w:rPr>
      </w:pPr>
      <w:r>
        <w:rPr>
          <w:rFonts w:ascii="Tahoma" w:hAnsi="Tahoma" w:cs="Tahoma"/>
        </w:rPr>
        <w:t>Samples from the HAI training model for LTC facilities (</w:t>
      </w:r>
      <w:r w:rsidRPr="00EB35DE">
        <w:rPr>
          <w:rFonts w:ascii="Tahoma" w:hAnsi="Tahoma" w:cs="Tahoma"/>
          <w:i/>
        </w:rPr>
        <w:t>see accompanying email</w:t>
      </w:r>
      <w:r>
        <w:rPr>
          <w:rFonts w:ascii="Tahoma" w:hAnsi="Tahoma" w:cs="Tahoma"/>
        </w:rPr>
        <w:t>)</w:t>
      </w:r>
    </w:p>
    <w:p w:rsidR="00EB35DE" w:rsidRPr="00D210FE" w:rsidRDefault="000F4D0F" w:rsidP="00604798">
      <w:pPr>
        <w:pStyle w:val="ListParagraph"/>
        <w:spacing w:before="120"/>
        <w:rPr>
          <w:rStyle w:val="Hyperlink"/>
          <w:rFonts w:asciiTheme="minorHAnsi" w:hAnsiTheme="minorHAnsi" w:cs="Tahoma"/>
          <w:sz w:val="20"/>
        </w:rPr>
      </w:pPr>
      <w:r>
        <w:rPr>
          <w:rFonts w:ascii="Tahoma" w:hAnsi="Tahoma" w:cs="Tahoma"/>
        </w:rPr>
        <w:t>CSTE position statement on HAI surveillance in long term care</w:t>
      </w:r>
      <w:r>
        <w:rPr>
          <w:rFonts w:ascii="Tahoma" w:hAnsi="Tahoma" w:cs="Tahoma"/>
        </w:rPr>
        <w:br/>
      </w:r>
      <w:hyperlink r:id="rId10" w:history="1">
        <w:r w:rsidRPr="000F4D0F">
          <w:rPr>
            <w:rStyle w:val="Hyperlink"/>
            <w:rFonts w:asciiTheme="minorHAnsi" w:hAnsiTheme="minorHAnsi" w:cs="Tahoma"/>
            <w:sz w:val="20"/>
          </w:rPr>
          <w:t>http://c.ymcdn.com/sites/www.cste.org/resource/resmgr/2015PS/2015PSFinal/15-ID-04.pdf</w:t>
        </w:r>
      </w:hyperlink>
    </w:p>
    <w:sectPr w:rsidR="00EB35DE" w:rsidRPr="00D210FE" w:rsidSect="0037447C">
      <w:pgSz w:w="12240" w:h="15840"/>
      <w:pgMar w:top="1008" w:right="1440" w:bottom="1440" w:left="12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10340D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bullet1"/>
      </v:shape>
    </w:pict>
  </w:numPicBullet>
  <w:numPicBullet w:numPicBulletId="1">
    <w:pict>
      <v:shape id="_x0000_i1063" type="#_x0000_t75" style="width:9pt;height:9pt" o:bullet="t">
        <v:imagedata r:id="rId2" o:title="bullet2"/>
      </v:shape>
    </w:pict>
  </w:numPicBullet>
  <w:numPicBullet w:numPicBulletId="2">
    <w:pict>
      <v:shape id="_x0000_i1064" type="#_x0000_t75" style="width:9pt;height:9pt" o:bullet="t">
        <v:imagedata r:id="rId3" o:title="bullet3"/>
      </v:shape>
    </w:pict>
  </w:numPicBullet>
  <w:abstractNum w:abstractNumId="0" w15:restartNumberingAfterBreak="0">
    <w:nsid w:val="008821DB"/>
    <w:multiLevelType w:val="hybridMultilevel"/>
    <w:tmpl w:val="24E48F80"/>
    <w:lvl w:ilvl="0" w:tplc="146615F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A5546"/>
    <w:multiLevelType w:val="hybridMultilevel"/>
    <w:tmpl w:val="19B4534A"/>
    <w:lvl w:ilvl="0" w:tplc="36221B0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C5221"/>
    <w:multiLevelType w:val="hybridMultilevel"/>
    <w:tmpl w:val="E0084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E5414"/>
    <w:multiLevelType w:val="hybridMultilevel"/>
    <w:tmpl w:val="2B781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D48FB"/>
    <w:multiLevelType w:val="hybridMultilevel"/>
    <w:tmpl w:val="77B616FC"/>
    <w:lvl w:ilvl="0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38607B39"/>
    <w:multiLevelType w:val="hybridMultilevel"/>
    <w:tmpl w:val="3DC2C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1E20AFD"/>
    <w:multiLevelType w:val="multilevel"/>
    <w:tmpl w:val="7A860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8F3553B"/>
    <w:multiLevelType w:val="hybridMultilevel"/>
    <w:tmpl w:val="07DE3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9"/>
    <w:rsid w:val="000329B7"/>
    <w:rsid w:val="000524B3"/>
    <w:rsid w:val="00087329"/>
    <w:rsid w:val="000A185B"/>
    <w:rsid w:val="000B4FBE"/>
    <w:rsid w:val="000E6677"/>
    <w:rsid w:val="000F4D0F"/>
    <w:rsid w:val="00100461"/>
    <w:rsid w:val="0011176B"/>
    <w:rsid w:val="00284F88"/>
    <w:rsid w:val="00287A54"/>
    <w:rsid w:val="002F5063"/>
    <w:rsid w:val="00353F33"/>
    <w:rsid w:val="0037447C"/>
    <w:rsid w:val="00375D04"/>
    <w:rsid w:val="003864CD"/>
    <w:rsid w:val="003E6F76"/>
    <w:rsid w:val="00407372"/>
    <w:rsid w:val="00454238"/>
    <w:rsid w:val="00474677"/>
    <w:rsid w:val="00490902"/>
    <w:rsid w:val="004D66DF"/>
    <w:rsid w:val="0050156B"/>
    <w:rsid w:val="00506068"/>
    <w:rsid w:val="0051128E"/>
    <w:rsid w:val="00544099"/>
    <w:rsid w:val="00567F5A"/>
    <w:rsid w:val="005926DA"/>
    <w:rsid w:val="005F1F2F"/>
    <w:rsid w:val="005F5A18"/>
    <w:rsid w:val="00604798"/>
    <w:rsid w:val="00673472"/>
    <w:rsid w:val="006903F6"/>
    <w:rsid w:val="00690B1E"/>
    <w:rsid w:val="00697273"/>
    <w:rsid w:val="006A69F8"/>
    <w:rsid w:val="006F6A37"/>
    <w:rsid w:val="00734B9E"/>
    <w:rsid w:val="00742C50"/>
    <w:rsid w:val="007B4A9B"/>
    <w:rsid w:val="00836AE4"/>
    <w:rsid w:val="00862922"/>
    <w:rsid w:val="00875F91"/>
    <w:rsid w:val="00891B8C"/>
    <w:rsid w:val="008C7AF3"/>
    <w:rsid w:val="008F3F49"/>
    <w:rsid w:val="00907148"/>
    <w:rsid w:val="00922FB2"/>
    <w:rsid w:val="00977829"/>
    <w:rsid w:val="009B1EB1"/>
    <w:rsid w:val="009D0609"/>
    <w:rsid w:val="009F2CFD"/>
    <w:rsid w:val="009F5DFD"/>
    <w:rsid w:val="00A07CFD"/>
    <w:rsid w:val="00A16232"/>
    <w:rsid w:val="00B31679"/>
    <w:rsid w:val="00B44828"/>
    <w:rsid w:val="00B51011"/>
    <w:rsid w:val="00B5364C"/>
    <w:rsid w:val="00B84821"/>
    <w:rsid w:val="00B9709F"/>
    <w:rsid w:val="00C20FF8"/>
    <w:rsid w:val="00C22D7B"/>
    <w:rsid w:val="00C5056B"/>
    <w:rsid w:val="00C7551F"/>
    <w:rsid w:val="00C87A74"/>
    <w:rsid w:val="00CB77B4"/>
    <w:rsid w:val="00CF1258"/>
    <w:rsid w:val="00CF3123"/>
    <w:rsid w:val="00CF504E"/>
    <w:rsid w:val="00D210FE"/>
    <w:rsid w:val="00D34F88"/>
    <w:rsid w:val="00D37363"/>
    <w:rsid w:val="00D478A0"/>
    <w:rsid w:val="00D50E34"/>
    <w:rsid w:val="00D52048"/>
    <w:rsid w:val="00D84F2A"/>
    <w:rsid w:val="00DA22FF"/>
    <w:rsid w:val="00DC4589"/>
    <w:rsid w:val="00E0602B"/>
    <w:rsid w:val="00E41227"/>
    <w:rsid w:val="00E57029"/>
    <w:rsid w:val="00EB35DE"/>
    <w:rsid w:val="00EC19E5"/>
    <w:rsid w:val="00F74B74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8655FF-0E54-4387-9806-0BE37088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E0602B"/>
    <w:pPr>
      <w:ind w:left="720"/>
    </w:pPr>
    <w:rPr>
      <w:rFonts w:ascii="Calibri" w:hAnsi="Calibri"/>
      <w:color w:val="auto"/>
      <w:kern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821"/>
    <w:rPr>
      <w:rFonts w:ascii="Tahoma" w:hAnsi="Tahoma" w:cs="Tahoma"/>
      <w:color w:val="000000"/>
      <w:kern w:val="28"/>
      <w:sz w:val="16"/>
      <w:szCs w:val="16"/>
    </w:rPr>
  </w:style>
  <w:style w:type="table" w:styleId="TableGrid">
    <w:name w:val="Table Grid"/>
    <w:basedOn w:val="TableNormal"/>
    <w:uiPriority w:val="59"/>
    <w:rsid w:val="00087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1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4914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15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98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97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hdo.maine.gov/_externalReports/2016%20HAI%20Annual%20Report_Final%202016-03-31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5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.ymcdn.com/sites/www.cste.org/resource/resmgr/2015PS/2015PSFinal/15-ID-0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dc.gov/HAI/pdfs/progress-report/hai-progress-report.pdf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ackenzie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56182-0619-4559-89D9-B71EDA8D9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</Template>
  <TotalTime>60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MacKenzie</dc:creator>
  <cp:lastModifiedBy>Stuart Bratesman</cp:lastModifiedBy>
  <cp:revision>3</cp:revision>
  <cp:lastPrinted>2015-03-23T20:04:00Z</cp:lastPrinted>
  <dcterms:created xsi:type="dcterms:W3CDTF">2016-04-25T14:23:00Z</dcterms:created>
  <dcterms:modified xsi:type="dcterms:W3CDTF">2016-04-25T18:29:00Z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