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C1" w:rsidRDefault="00A916C1" w:rsidP="00A916C1">
      <w:pPr>
        <w:rPr>
          <w:rFonts w:cstheme="minorHAnsi"/>
          <w:b/>
        </w:rPr>
      </w:pPr>
      <w:r>
        <w:rPr>
          <w:rFonts w:cstheme="minorHAnsi"/>
          <w:b/>
        </w:rPr>
        <w:t>Maine Health Data Organization (MHDO)</w:t>
      </w:r>
    </w:p>
    <w:p w:rsidR="00855BD7" w:rsidRDefault="00855BD7" w:rsidP="00A916C1">
      <w:pPr>
        <w:rPr>
          <w:rFonts w:cstheme="minorHAnsi"/>
          <w:b/>
        </w:rPr>
      </w:pPr>
      <w:r w:rsidRPr="00855BD7">
        <w:rPr>
          <w:rFonts w:cstheme="minorHAnsi"/>
          <w:b/>
        </w:rPr>
        <w:t>2014</w:t>
      </w:r>
      <w:r>
        <w:rPr>
          <w:rFonts w:cstheme="minorHAnsi"/>
          <w:b/>
        </w:rPr>
        <w:t xml:space="preserve"> Q</w:t>
      </w:r>
      <w:r w:rsidR="00D30653">
        <w:rPr>
          <w:rFonts w:cstheme="minorHAnsi"/>
          <w:b/>
        </w:rPr>
        <w:t>2</w:t>
      </w:r>
      <w:r w:rsidRPr="00855BD7">
        <w:rPr>
          <w:rFonts w:cstheme="minorHAnsi"/>
          <w:b/>
        </w:rPr>
        <w:t xml:space="preserve"> </w:t>
      </w:r>
      <w:r>
        <w:rPr>
          <w:rFonts w:cstheme="minorHAnsi"/>
          <w:b/>
        </w:rPr>
        <w:t xml:space="preserve">APCD </w:t>
      </w:r>
      <w:r w:rsidR="008B2D3C">
        <w:rPr>
          <w:rFonts w:cstheme="minorHAnsi"/>
          <w:b/>
        </w:rPr>
        <w:t>Release</w:t>
      </w:r>
    </w:p>
    <w:p w:rsidR="00A916C1" w:rsidRDefault="00D30653" w:rsidP="00A916C1">
      <w:pPr>
        <w:rPr>
          <w:rFonts w:cstheme="minorHAnsi"/>
          <w:b/>
        </w:rPr>
      </w:pPr>
      <w:r>
        <w:rPr>
          <w:rFonts w:cstheme="minorHAnsi"/>
          <w:b/>
        </w:rPr>
        <w:t>October</w:t>
      </w:r>
      <w:r w:rsidR="00F16887">
        <w:rPr>
          <w:rFonts w:cstheme="minorHAnsi"/>
          <w:b/>
        </w:rPr>
        <w:t xml:space="preserve"> </w:t>
      </w:r>
      <w:r w:rsidR="00EA6553">
        <w:rPr>
          <w:rFonts w:cstheme="minorHAnsi"/>
          <w:b/>
        </w:rPr>
        <w:t>24</w:t>
      </w:r>
      <w:bookmarkStart w:id="0" w:name="_GoBack"/>
      <w:bookmarkEnd w:id="0"/>
      <w:r w:rsidR="00A916C1">
        <w:rPr>
          <w:rFonts w:cstheme="minorHAnsi"/>
          <w:b/>
        </w:rPr>
        <w:t>, 2014</w:t>
      </w:r>
    </w:p>
    <w:p w:rsidR="00A916C1" w:rsidRDefault="00A916C1" w:rsidP="00A916C1">
      <w:pPr>
        <w:rPr>
          <w:rFonts w:cstheme="minorHAnsi"/>
          <w:b/>
        </w:rPr>
      </w:pPr>
      <w:r w:rsidRPr="00A11612">
        <w:rPr>
          <w:rFonts w:cstheme="minorHAnsi"/>
          <w:b/>
        </w:rPr>
        <w:t>Release Notes:</w:t>
      </w:r>
    </w:p>
    <w:p w:rsidR="0056708A" w:rsidRDefault="0056708A" w:rsidP="0056708A">
      <w:pPr>
        <w:rPr>
          <w:b/>
          <w:bCs/>
        </w:rPr>
      </w:pPr>
    </w:p>
    <w:p w:rsidR="0056708A" w:rsidRDefault="0056708A" w:rsidP="0056708A">
      <w:pPr>
        <w:rPr>
          <w:b/>
          <w:bCs/>
        </w:rPr>
      </w:pPr>
      <w:r>
        <w:rPr>
          <w:b/>
          <w:bCs/>
        </w:rPr>
        <w:t xml:space="preserve">Opening Statement </w:t>
      </w:r>
    </w:p>
    <w:p w:rsidR="00F37FB5" w:rsidRDefault="00F37FB5" w:rsidP="00191E6A">
      <w:r>
        <w:t>In our ongoing effort to enhance communication and transparency with our data users we have created a release schedule for our APCD data releases</w:t>
      </w:r>
      <w:r w:rsidR="00274237">
        <w:t xml:space="preserve"> through Q42015.</w:t>
      </w:r>
      <w:r>
        <w:t xml:space="preserve">  We are committed to updating th</w:t>
      </w:r>
      <w:r w:rsidR="00274237">
        <w:t xml:space="preserve">is page as release dates shift so please save as a favorite.  </w:t>
      </w:r>
      <w:hyperlink r:id="rId8" w:history="1">
        <w:r w:rsidR="00274237" w:rsidRPr="00AC0767">
          <w:rPr>
            <w:rStyle w:val="Hyperlink"/>
          </w:rPr>
          <w:t>https://mhdo.maine.gov/imhdo/datareleases.htm</w:t>
        </w:r>
      </w:hyperlink>
    </w:p>
    <w:p w:rsidR="00B8299B" w:rsidRPr="00CC0C71" w:rsidRDefault="00191E6A" w:rsidP="00191E6A">
      <w:r w:rsidRPr="00CC0C71">
        <w:t>The documentation included in this release:</w:t>
      </w:r>
    </w:p>
    <w:p w:rsidR="0056708A" w:rsidRPr="00CC0C71" w:rsidRDefault="0056708A" w:rsidP="0056708A">
      <w:pPr>
        <w:pStyle w:val="ListParagraph"/>
        <w:numPr>
          <w:ilvl w:val="0"/>
          <w:numId w:val="9"/>
        </w:numPr>
        <w:spacing w:after="0" w:line="240" w:lineRule="auto"/>
        <w:ind w:left="1080"/>
      </w:pPr>
      <w:r w:rsidRPr="00CC0C71">
        <w:t>MHDO’s Release Notes (this document)</w:t>
      </w:r>
    </w:p>
    <w:p w:rsidR="0056708A" w:rsidRPr="00CC0C71" w:rsidRDefault="0056708A" w:rsidP="0056708A">
      <w:pPr>
        <w:pStyle w:val="ListParagraph"/>
        <w:numPr>
          <w:ilvl w:val="0"/>
          <w:numId w:val="9"/>
        </w:numPr>
        <w:spacing w:after="0" w:line="240" w:lineRule="auto"/>
        <w:ind w:left="1080"/>
      </w:pPr>
      <w:r w:rsidRPr="00CC0C71">
        <w:t>MHDO’s 2014Q</w:t>
      </w:r>
      <w:r w:rsidR="003F6A4A" w:rsidRPr="00CC0C71">
        <w:t>2</w:t>
      </w:r>
      <w:r w:rsidRPr="00CC0C71">
        <w:t xml:space="preserve"> Release Report</w:t>
      </w:r>
    </w:p>
    <w:p w:rsidR="001B6E7D" w:rsidRDefault="0056708A" w:rsidP="0056708A">
      <w:pPr>
        <w:pStyle w:val="ListParagraph"/>
        <w:numPr>
          <w:ilvl w:val="0"/>
          <w:numId w:val="9"/>
        </w:numPr>
        <w:spacing w:after="0" w:line="240" w:lineRule="auto"/>
        <w:ind w:left="1080"/>
      </w:pPr>
      <w:r w:rsidRPr="00CC0C71">
        <w:t xml:space="preserve">MHDO’s </w:t>
      </w:r>
      <w:r w:rsidR="001B6E7D">
        <w:t>2014Q2 Missing Data Report</w:t>
      </w:r>
    </w:p>
    <w:p w:rsidR="0056708A" w:rsidRPr="00CC0C71" w:rsidRDefault="001B6E7D" w:rsidP="0056708A">
      <w:pPr>
        <w:pStyle w:val="ListParagraph"/>
        <w:numPr>
          <w:ilvl w:val="0"/>
          <w:numId w:val="9"/>
        </w:numPr>
        <w:spacing w:after="0" w:line="240" w:lineRule="auto"/>
        <w:ind w:left="1080"/>
      </w:pPr>
      <w:r>
        <w:t xml:space="preserve">MHDO’s 2014Q2 </w:t>
      </w:r>
      <w:r w:rsidR="00191E6A" w:rsidRPr="00CC0C71">
        <w:t xml:space="preserve">Payer Activation/Deactivation </w:t>
      </w:r>
      <w:r w:rsidR="0056708A" w:rsidRPr="00CC0C71">
        <w:t>Status Report</w:t>
      </w:r>
    </w:p>
    <w:p w:rsidR="00191E6A" w:rsidRPr="008F31E3" w:rsidRDefault="00191E6A" w:rsidP="0056708A">
      <w:pPr>
        <w:pStyle w:val="ListParagraph"/>
        <w:numPr>
          <w:ilvl w:val="0"/>
          <w:numId w:val="9"/>
        </w:numPr>
        <w:spacing w:after="0" w:line="240" w:lineRule="auto"/>
        <w:ind w:left="1080"/>
      </w:pPr>
      <w:r w:rsidRPr="008F31E3">
        <w:t>MHDO Validation Report</w:t>
      </w:r>
    </w:p>
    <w:p w:rsidR="00A916C1" w:rsidRDefault="00A916C1" w:rsidP="00A916C1">
      <w:pPr>
        <w:rPr>
          <w:rFonts w:cstheme="minorHAnsi"/>
          <w:b/>
        </w:rPr>
      </w:pPr>
    </w:p>
    <w:p w:rsidR="00A916C1" w:rsidRPr="00F977C2" w:rsidRDefault="00A916C1" w:rsidP="00A916C1">
      <w:pPr>
        <w:rPr>
          <w:rFonts w:cstheme="minorHAnsi"/>
          <w:b/>
          <w:u w:val="single"/>
        </w:rPr>
      </w:pPr>
      <w:r w:rsidRPr="00F977C2">
        <w:rPr>
          <w:rFonts w:cstheme="minorHAnsi"/>
          <w:b/>
        </w:rPr>
        <w:t>Update on Previously Reported Issues</w:t>
      </w:r>
    </w:p>
    <w:p w:rsidR="00A916C1" w:rsidRPr="00916C08" w:rsidRDefault="00A916C1" w:rsidP="00A916C1">
      <w:pPr>
        <w:pStyle w:val="ListParagraph"/>
        <w:numPr>
          <w:ilvl w:val="0"/>
          <w:numId w:val="3"/>
        </w:numPr>
        <w:rPr>
          <w:u w:val="single"/>
        </w:rPr>
      </w:pPr>
      <w:r w:rsidRPr="00916C08">
        <w:rPr>
          <w:u w:val="single"/>
        </w:rPr>
        <w:t xml:space="preserve">Anthem Run </w:t>
      </w:r>
      <w:r>
        <w:rPr>
          <w:u w:val="single"/>
        </w:rPr>
        <w:t>O</w:t>
      </w:r>
      <w:r w:rsidRPr="00916C08">
        <w:rPr>
          <w:u w:val="single"/>
        </w:rPr>
        <w:t xml:space="preserve">ut </w:t>
      </w:r>
      <w:r>
        <w:rPr>
          <w:u w:val="single"/>
        </w:rPr>
        <w:t>D</w:t>
      </w:r>
      <w:r w:rsidRPr="00916C08">
        <w:rPr>
          <w:u w:val="single"/>
        </w:rPr>
        <w:t>ata</w:t>
      </w:r>
    </w:p>
    <w:p w:rsidR="00DB2F1D" w:rsidRPr="0077704D" w:rsidRDefault="00A916C1" w:rsidP="0077704D">
      <w:pPr>
        <w:pStyle w:val="ListParagraph"/>
      </w:pPr>
      <w:r w:rsidRPr="001B58B9">
        <w:t xml:space="preserve">Anthem recently reported that for the time period </w:t>
      </w:r>
      <w:r>
        <w:t xml:space="preserve">April 2013 forward, “run out” claims for members that were terminated prior to the claim being paid has not been submitted. Anthem is working </w:t>
      </w:r>
      <w:r w:rsidRPr="001B58B9">
        <w:t xml:space="preserve">on identifying this missing data and submitting to the MHDO.  </w:t>
      </w:r>
      <w:r w:rsidR="00855BD7" w:rsidRPr="00855BD7">
        <w:t>Anthem plans to submit this block of run out data to the MHDO in November 2014.   This would mean the run out data will be included in the 2014</w:t>
      </w:r>
      <w:r w:rsidR="00855BD7">
        <w:t xml:space="preserve"> Q</w:t>
      </w:r>
      <w:r w:rsidR="00666C8F">
        <w:t>4</w:t>
      </w:r>
      <w:r w:rsidR="00B135E4">
        <w:t xml:space="preserve"> release, </w:t>
      </w:r>
      <w:r w:rsidR="00B135E4" w:rsidRPr="00855BD7">
        <w:t xml:space="preserve">which is tentatively planned for end of </w:t>
      </w:r>
      <w:r w:rsidR="00666C8F">
        <w:t>March</w:t>
      </w:r>
      <w:r w:rsidR="00B135E4" w:rsidRPr="00855BD7">
        <w:t xml:space="preserve"> 201</w:t>
      </w:r>
      <w:r w:rsidR="00666C8F">
        <w:t>5</w:t>
      </w:r>
      <w:r w:rsidR="00B135E4" w:rsidRPr="00855BD7">
        <w:t>.</w:t>
      </w:r>
    </w:p>
    <w:p w:rsidR="00554473" w:rsidRDefault="00C24E59" w:rsidP="00554473">
      <w:pPr>
        <w:rPr>
          <w:b/>
        </w:rPr>
      </w:pPr>
      <w:r w:rsidRPr="00C24E59">
        <w:rPr>
          <w:b/>
        </w:rPr>
        <w:t>Update on Medicare Data</w:t>
      </w:r>
    </w:p>
    <w:p w:rsidR="00D30653" w:rsidRPr="00916C08" w:rsidRDefault="00D30653" w:rsidP="00D30653">
      <w:pPr>
        <w:pStyle w:val="ListParagraph"/>
        <w:numPr>
          <w:ilvl w:val="0"/>
          <w:numId w:val="10"/>
        </w:numPr>
        <w:rPr>
          <w:u w:val="single"/>
        </w:rPr>
      </w:pPr>
      <w:r>
        <w:rPr>
          <w:u w:val="single"/>
        </w:rPr>
        <w:t>Medicare 2013 Q3 Data</w:t>
      </w:r>
    </w:p>
    <w:p w:rsidR="00DB2F1D" w:rsidRDefault="00D30653" w:rsidP="00160A14">
      <w:pPr>
        <w:pStyle w:val="ListParagraph"/>
      </w:pPr>
      <w:r>
        <w:t>This release inc</w:t>
      </w:r>
      <w:r w:rsidR="006D2FB5">
        <w:t>lude</w:t>
      </w:r>
      <w:r w:rsidR="0077704D">
        <w:t xml:space="preserve">s 2013 Q3 Medicare data.  </w:t>
      </w:r>
      <w:r w:rsidR="006D2FB5">
        <w:t>Medicare</w:t>
      </w:r>
      <w:r w:rsidR="0077704D">
        <w:t xml:space="preserve"> submitted</w:t>
      </w:r>
      <w:r w:rsidR="006D2FB5">
        <w:t xml:space="preserve"> some additional 201</w:t>
      </w:r>
      <w:r w:rsidR="0077704D">
        <w:t>3 Q1 and 2013 Q2 data when they submitted their</w:t>
      </w:r>
      <w:r w:rsidR="006D2FB5">
        <w:t xml:space="preserve"> 2013 Q3 data. Most of the 2013 Q1 and Q2 data represent new claims wh</w:t>
      </w:r>
      <w:r w:rsidR="0077704D">
        <w:t>ich were not reported in the July 2014 APCD data release</w:t>
      </w:r>
      <w:r w:rsidR="006D2FB5">
        <w:t xml:space="preserve">. A small amount of the Q1 and Q2 data represent replacement data where a previously reported claim has been reprocessed. The claims records which reflect the original version of these claims has already been released and should be removed in order to prevent duplication in analysis. The release file </w:t>
      </w:r>
      <w:r w:rsidR="006D2FB5" w:rsidRPr="006D2FB5">
        <w:t xml:space="preserve">MC_G0002_IDN_Replaced lists all primary key values of previously released data for </w:t>
      </w:r>
      <w:r w:rsidR="006D2FB5" w:rsidRPr="006D2FB5">
        <w:lastRenderedPageBreak/>
        <w:t>claims impacted. All medical claims records included in previous releases identified in that IDN file should be removed from any analysis in order to prevent duplication.</w:t>
      </w:r>
    </w:p>
    <w:p w:rsidR="00160A14" w:rsidRDefault="00160A14" w:rsidP="00160A14">
      <w:pPr>
        <w:pStyle w:val="ListParagraph"/>
      </w:pPr>
    </w:p>
    <w:p w:rsidR="00DB2F1D" w:rsidRPr="00916C08" w:rsidRDefault="00DB2F1D" w:rsidP="00DB2F1D">
      <w:pPr>
        <w:pStyle w:val="ListParagraph"/>
        <w:numPr>
          <w:ilvl w:val="0"/>
          <w:numId w:val="10"/>
        </w:numPr>
        <w:rPr>
          <w:u w:val="single"/>
        </w:rPr>
      </w:pPr>
      <w:r>
        <w:rPr>
          <w:u w:val="single"/>
        </w:rPr>
        <w:t>Medicare 2013</w:t>
      </w:r>
      <w:r w:rsidR="00855BD7">
        <w:rPr>
          <w:u w:val="single"/>
        </w:rPr>
        <w:t xml:space="preserve"> </w:t>
      </w:r>
      <w:r>
        <w:rPr>
          <w:u w:val="single"/>
        </w:rPr>
        <w:t>Q4 Data</w:t>
      </w:r>
    </w:p>
    <w:p w:rsidR="00DB2F1D" w:rsidRDefault="00DB2F1D" w:rsidP="00DB2F1D">
      <w:pPr>
        <w:pStyle w:val="ListParagraph"/>
      </w:pPr>
      <w:r>
        <w:t>The MHDO has received the 2013</w:t>
      </w:r>
      <w:r w:rsidR="00855BD7">
        <w:t xml:space="preserve"> </w:t>
      </w:r>
      <w:r>
        <w:t>Q4 and is working on mapping it to the APCD format, with the goal of inclu</w:t>
      </w:r>
      <w:r w:rsidR="00D30653">
        <w:t>sion</w:t>
      </w:r>
      <w:r>
        <w:t xml:space="preserve"> in the 2014</w:t>
      </w:r>
      <w:r w:rsidR="00855BD7">
        <w:t xml:space="preserve"> </w:t>
      </w:r>
      <w:r>
        <w:t>Q</w:t>
      </w:r>
      <w:r w:rsidR="00D30653">
        <w:t>3</w:t>
      </w:r>
      <w:r>
        <w:t xml:space="preserve"> AP</w:t>
      </w:r>
      <w:r w:rsidR="00855BD7">
        <w:t xml:space="preserve">CD release </w:t>
      </w:r>
      <w:r w:rsidR="00855BD7" w:rsidRPr="00855BD7">
        <w:t xml:space="preserve">which is tentatively planned for </w:t>
      </w:r>
      <w:r w:rsidR="00F37FB5">
        <w:t>early January</w:t>
      </w:r>
      <w:r w:rsidR="00274237">
        <w:t xml:space="preserve"> 2015</w:t>
      </w:r>
      <w:r w:rsidR="00F37FB5">
        <w:t xml:space="preserve">.  </w:t>
      </w:r>
    </w:p>
    <w:p w:rsidR="00160A14" w:rsidRDefault="00160A14" w:rsidP="00160A14"/>
    <w:p w:rsidR="009E2BC4" w:rsidRDefault="009E034D" w:rsidP="00A916C1">
      <w:pPr>
        <w:rPr>
          <w:b/>
        </w:rPr>
      </w:pPr>
      <w:r>
        <w:rPr>
          <w:b/>
        </w:rPr>
        <w:t>Duplicate Eligibility Data</w:t>
      </w:r>
    </w:p>
    <w:p w:rsidR="009E034D" w:rsidRPr="008F31E3" w:rsidRDefault="009E034D" w:rsidP="009E034D">
      <w:pPr>
        <w:pStyle w:val="ListParagraph"/>
        <w:numPr>
          <w:ilvl w:val="0"/>
          <w:numId w:val="11"/>
        </w:numPr>
      </w:pPr>
      <w:r w:rsidRPr="008F31E3">
        <w:rPr>
          <w:u w:val="single"/>
        </w:rPr>
        <w:t>Humana</w:t>
      </w:r>
    </w:p>
    <w:p w:rsidR="009E034D" w:rsidRDefault="006346EE" w:rsidP="001D5D02">
      <w:pPr>
        <w:pStyle w:val="ListParagraph"/>
      </w:pPr>
      <w:r w:rsidRPr="008F31E3">
        <w:t>An issue has been identified with eligibility files submitted by C0152 for 2014. This may impact records that were released as part of the 2014Q1 data release</w:t>
      </w:r>
      <w:r w:rsidR="001B6E7D">
        <w:t>,</w:t>
      </w:r>
      <w:r w:rsidRPr="008F31E3">
        <w:t xml:space="preserve"> as well as what is included in this release. We are working with the payer to resolve this issue and will provide further g</w:t>
      </w:r>
      <w:r w:rsidR="006079D0" w:rsidRPr="008F31E3">
        <w:t>uidance once replacement data are</w:t>
      </w:r>
      <w:r w:rsidRPr="008F31E3">
        <w:t xml:space="preserve"> </w:t>
      </w:r>
      <w:r w:rsidR="006079D0" w:rsidRPr="008F31E3">
        <w:t>available</w:t>
      </w:r>
      <w:r w:rsidRPr="008F31E3">
        <w:t xml:space="preserve">. </w:t>
      </w:r>
    </w:p>
    <w:p w:rsidR="001B6E7D" w:rsidRDefault="001B6E7D" w:rsidP="00A916C1">
      <w:pPr>
        <w:rPr>
          <w:b/>
        </w:rPr>
      </w:pPr>
    </w:p>
    <w:p w:rsidR="00A916C1" w:rsidRPr="009E2BC4" w:rsidRDefault="00A916C1" w:rsidP="00A916C1">
      <w:pPr>
        <w:rPr>
          <w:b/>
        </w:rPr>
      </w:pPr>
      <w:r>
        <w:rPr>
          <w:b/>
        </w:rPr>
        <w:t>Missing Data</w:t>
      </w:r>
    </w:p>
    <w:p w:rsidR="001B6E7D" w:rsidRPr="009E2BC4" w:rsidRDefault="001B6E7D" w:rsidP="001B6E7D">
      <w:pPr>
        <w:pStyle w:val="ListParagraph"/>
        <w:numPr>
          <w:ilvl w:val="0"/>
          <w:numId w:val="16"/>
        </w:numPr>
      </w:pPr>
      <w:r w:rsidRPr="001B6E7D">
        <w:rPr>
          <w:u w:val="single"/>
        </w:rPr>
        <w:t>Payers with missing data</w:t>
      </w:r>
    </w:p>
    <w:p w:rsidR="009E2BC4" w:rsidRDefault="00855BD7" w:rsidP="00855BD7">
      <w:pPr>
        <w:pStyle w:val="ListParagraph"/>
      </w:pPr>
      <w:r>
        <w:t>Several</w:t>
      </w:r>
      <w:r w:rsidR="009E2BC4" w:rsidRPr="009E2BC4">
        <w:t xml:space="preserve"> payers </w:t>
      </w:r>
      <w:r w:rsidR="009E2BC4">
        <w:t>are missing data that was due for inclusion in the current release. The MHDO is working with these payers to bring them back into compliance.</w:t>
      </w:r>
      <w:r w:rsidR="00B135E4">
        <w:t xml:space="preserve"> </w:t>
      </w:r>
      <w:r w:rsidR="0030293C">
        <w:t>For additional detail p</w:t>
      </w:r>
      <w:r w:rsidR="00B135E4">
        <w:t xml:space="preserve">lease refer to the spreadsheet </w:t>
      </w:r>
      <w:r w:rsidR="0030293C" w:rsidRPr="0030293C">
        <w:t>2014Q2_</w:t>
      </w:r>
      <w:r w:rsidR="001B6E7D">
        <w:t>MissingDataReport</w:t>
      </w:r>
      <w:r w:rsidR="006A2DD0">
        <w:t>.xlsx</w:t>
      </w:r>
      <w:r w:rsidR="00B135E4">
        <w:t>.</w:t>
      </w:r>
    </w:p>
    <w:p w:rsidR="006A2DD0" w:rsidRDefault="006A2DD0" w:rsidP="00855BD7">
      <w:pPr>
        <w:pStyle w:val="ListParagraph"/>
      </w:pPr>
    </w:p>
    <w:p w:rsidR="006A2DD0" w:rsidRDefault="001B6E7D" w:rsidP="001B6E7D">
      <w:pPr>
        <w:rPr>
          <w:b/>
        </w:rPr>
      </w:pPr>
      <w:r w:rsidRPr="001B6E7D">
        <w:rPr>
          <w:b/>
        </w:rPr>
        <w:t>Additional Release Report</w:t>
      </w:r>
      <w:r>
        <w:rPr>
          <w:b/>
        </w:rPr>
        <w:t>s</w:t>
      </w:r>
      <w:r w:rsidRPr="001B6E7D">
        <w:rPr>
          <w:b/>
        </w:rPr>
        <w:t xml:space="preserve"> Added</w:t>
      </w:r>
    </w:p>
    <w:p w:rsidR="001B6E7D" w:rsidRPr="001B6E7D" w:rsidRDefault="001B6E7D" w:rsidP="001B6E7D">
      <w:pPr>
        <w:pStyle w:val="ListParagraph"/>
        <w:numPr>
          <w:ilvl w:val="0"/>
          <w:numId w:val="17"/>
        </w:numPr>
      </w:pPr>
      <w:r>
        <w:rPr>
          <w:u w:val="single"/>
        </w:rPr>
        <w:t>Payer Activation/Deactivation Report</w:t>
      </w:r>
    </w:p>
    <w:p w:rsidR="001B6E7D" w:rsidRDefault="001B6E7D" w:rsidP="001B6E7D">
      <w:pPr>
        <w:pStyle w:val="ListParagraph"/>
      </w:pPr>
      <w:r w:rsidRPr="001B6E7D">
        <w:t>A new report has bee</w:t>
      </w:r>
      <w:r>
        <w:t xml:space="preserve">n included with this release, </w:t>
      </w:r>
      <w:r w:rsidRPr="001B6E7D">
        <w:t>2014Q2_ActivationDeactivation</w:t>
      </w:r>
      <w:r>
        <w:t>.xlsx. This report lists which payers have been activated or inactivated in this quarter, and indicates the reasons for these changes. This report will be produced with each quarterly release going forward.</w:t>
      </w:r>
    </w:p>
    <w:p w:rsidR="001B6E7D" w:rsidRDefault="001B6E7D" w:rsidP="001B6E7D">
      <w:pPr>
        <w:pStyle w:val="ListParagraph"/>
      </w:pPr>
    </w:p>
    <w:p w:rsidR="001B6E7D" w:rsidRDefault="001B6E7D" w:rsidP="001B6E7D">
      <w:pPr>
        <w:pStyle w:val="ListParagraph"/>
        <w:numPr>
          <w:ilvl w:val="0"/>
          <w:numId w:val="17"/>
        </w:numPr>
        <w:rPr>
          <w:u w:val="single"/>
        </w:rPr>
      </w:pPr>
      <w:r w:rsidRPr="001B6E7D">
        <w:rPr>
          <w:u w:val="single"/>
        </w:rPr>
        <w:t>Validation Report</w:t>
      </w:r>
    </w:p>
    <w:p w:rsidR="001B6E7D" w:rsidRPr="001B6E7D" w:rsidRDefault="001B6E7D" w:rsidP="001B6E7D">
      <w:pPr>
        <w:pStyle w:val="ListParagraph"/>
      </w:pPr>
      <w:r>
        <w:t xml:space="preserve">This report lists all validations that incoming data is checked against, </w:t>
      </w:r>
      <w:r w:rsidR="002E583B">
        <w:t>and indicates accuracy by payer (payer codes as defined in the APCD Payer table). This report will be produced with each quarterly release going forward.</w:t>
      </w:r>
    </w:p>
    <w:p w:rsidR="001B6E7D" w:rsidRPr="001B6E7D" w:rsidRDefault="001B6E7D" w:rsidP="001B6E7D"/>
    <w:p w:rsidR="001B6E7D" w:rsidRDefault="001B6E7D" w:rsidP="001B6E7D"/>
    <w:sectPr w:rsidR="001B6E7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FD" w:rsidRDefault="00E24BFD">
      <w:pPr>
        <w:spacing w:after="0" w:line="240" w:lineRule="auto"/>
      </w:pPr>
      <w:r>
        <w:separator/>
      </w:r>
    </w:p>
  </w:endnote>
  <w:endnote w:type="continuationSeparator" w:id="0">
    <w:p w:rsidR="00E24BFD" w:rsidRDefault="00E2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01043"/>
      <w:docPartObj>
        <w:docPartGallery w:val="Page Numbers (Bottom of Page)"/>
        <w:docPartUnique/>
      </w:docPartObj>
    </w:sdtPr>
    <w:sdtEndPr>
      <w:rPr>
        <w:noProof/>
      </w:rPr>
    </w:sdtEndPr>
    <w:sdtContent>
      <w:p w:rsidR="003C651A" w:rsidRDefault="003D3544">
        <w:pPr>
          <w:pStyle w:val="Footer"/>
          <w:jc w:val="right"/>
        </w:pPr>
        <w:r>
          <w:fldChar w:fldCharType="begin"/>
        </w:r>
        <w:r>
          <w:instrText xml:space="preserve"> PAGE   \* MERGEFORMAT </w:instrText>
        </w:r>
        <w:r>
          <w:fldChar w:fldCharType="separate"/>
        </w:r>
        <w:r w:rsidR="00EA6553">
          <w:rPr>
            <w:noProof/>
          </w:rPr>
          <w:t>1</w:t>
        </w:r>
        <w:r>
          <w:rPr>
            <w:noProof/>
          </w:rPr>
          <w:fldChar w:fldCharType="end"/>
        </w:r>
      </w:p>
    </w:sdtContent>
  </w:sdt>
  <w:p w:rsidR="00C1453C" w:rsidRDefault="003D3544">
    <w:pPr>
      <w:pStyle w:val="Footer"/>
    </w:pPr>
    <w:r>
      <w:t>Release Notes Created by MHDO</w:t>
    </w:r>
  </w:p>
  <w:p w:rsidR="003C651A" w:rsidRDefault="006D2FB5">
    <w:pPr>
      <w:pStyle w:val="Footer"/>
    </w:pPr>
    <w:r>
      <w:t>October</w:t>
    </w:r>
    <w:r w:rsidR="003D3544">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FD" w:rsidRDefault="00E24BFD">
      <w:pPr>
        <w:spacing w:after="0" w:line="240" w:lineRule="auto"/>
      </w:pPr>
      <w:r>
        <w:separator/>
      </w:r>
    </w:p>
  </w:footnote>
  <w:footnote w:type="continuationSeparator" w:id="0">
    <w:p w:rsidR="00E24BFD" w:rsidRDefault="00E24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3500"/>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C7FB4"/>
    <w:multiLevelType w:val="hybridMultilevel"/>
    <w:tmpl w:val="1CB83F94"/>
    <w:lvl w:ilvl="0" w:tplc="B13CE26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03FEB"/>
    <w:multiLevelType w:val="hybridMultilevel"/>
    <w:tmpl w:val="AF305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B80981"/>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21FB8"/>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D7B35"/>
    <w:multiLevelType w:val="hybridMultilevel"/>
    <w:tmpl w:val="671AB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64564"/>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43C59"/>
    <w:multiLevelType w:val="hybridMultilevel"/>
    <w:tmpl w:val="814C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571B6"/>
    <w:multiLevelType w:val="hybridMultilevel"/>
    <w:tmpl w:val="0B2C0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8EF15B0"/>
    <w:multiLevelType w:val="hybridMultilevel"/>
    <w:tmpl w:val="C3EE2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9AC5826"/>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07766"/>
    <w:multiLevelType w:val="hybridMultilevel"/>
    <w:tmpl w:val="E08262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CC81541"/>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C0C35"/>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9D671D"/>
    <w:multiLevelType w:val="hybridMultilevel"/>
    <w:tmpl w:val="E4009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22E3D"/>
    <w:multiLevelType w:val="hybridMultilevel"/>
    <w:tmpl w:val="0B366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213244E"/>
    <w:multiLevelType w:val="hybridMultilevel"/>
    <w:tmpl w:val="6B24A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6"/>
  </w:num>
  <w:num w:numId="4">
    <w:abstractNumId w:val="15"/>
  </w:num>
  <w:num w:numId="5">
    <w:abstractNumId w:val="8"/>
  </w:num>
  <w:num w:numId="6">
    <w:abstractNumId w:val="0"/>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4"/>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C1"/>
    <w:rsid w:val="00160A14"/>
    <w:rsid w:val="00191E6A"/>
    <w:rsid w:val="001A2BC3"/>
    <w:rsid w:val="001B6E7D"/>
    <w:rsid w:val="001D5D02"/>
    <w:rsid w:val="001D61AB"/>
    <w:rsid w:val="00274237"/>
    <w:rsid w:val="002E583B"/>
    <w:rsid w:val="0030293C"/>
    <w:rsid w:val="003D3544"/>
    <w:rsid w:val="003F6A4A"/>
    <w:rsid w:val="00504A50"/>
    <w:rsid w:val="00554473"/>
    <w:rsid w:val="0056708A"/>
    <w:rsid w:val="0060507F"/>
    <w:rsid w:val="006079D0"/>
    <w:rsid w:val="00630064"/>
    <w:rsid w:val="006346EE"/>
    <w:rsid w:val="00666C8F"/>
    <w:rsid w:val="006A2DD0"/>
    <w:rsid w:val="006D2FB5"/>
    <w:rsid w:val="006E2C41"/>
    <w:rsid w:val="006E3A24"/>
    <w:rsid w:val="00722E80"/>
    <w:rsid w:val="0077704D"/>
    <w:rsid w:val="00855BD7"/>
    <w:rsid w:val="008B2D3C"/>
    <w:rsid w:val="008F31E3"/>
    <w:rsid w:val="009A2AB6"/>
    <w:rsid w:val="009E034D"/>
    <w:rsid w:val="009E2BC4"/>
    <w:rsid w:val="00A5499D"/>
    <w:rsid w:val="00A916C1"/>
    <w:rsid w:val="00B07B88"/>
    <w:rsid w:val="00B135E4"/>
    <w:rsid w:val="00B35EDD"/>
    <w:rsid w:val="00B8299B"/>
    <w:rsid w:val="00B85C5E"/>
    <w:rsid w:val="00BF56D4"/>
    <w:rsid w:val="00C24E59"/>
    <w:rsid w:val="00C91688"/>
    <w:rsid w:val="00CC0C71"/>
    <w:rsid w:val="00D30653"/>
    <w:rsid w:val="00D55565"/>
    <w:rsid w:val="00DA0B3C"/>
    <w:rsid w:val="00DB2F1D"/>
    <w:rsid w:val="00DD695C"/>
    <w:rsid w:val="00E24BFD"/>
    <w:rsid w:val="00E5724B"/>
    <w:rsid w:val="00EA6553"/>
    <w:rsid w:val="00EF2B7A"/>
    <w:rsid w:val="00F16887"/>
    <w:rsid w:val="00F37FB5"/>
    <w:rsid w:val="00F4484B"/>
    <w:rsid w:val="00F6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6C1"/>
    <w:pPr>
      <w:ind w:left="720"/>
      <w:contextualSpacing/>
    </w:pPr>
  </w:style>
  <w:style w:type="paragraph" w:styleId="Footer">
    <w:name w:val="footer"/>
    <w:basedOn w:val="Normal"/>
    <w:link w:val="FooterChar"/>
    <w:uiPriority w:val="99"/>
    <w:unhideWhenUsed/>
    <w:rsid w:val="00A9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C1"/>
  </w:style>
  <w:style w:type="paragraph" w:styleId="Header">
    <w:name w:val="header"/>
    <w:basedOn w:val="Normal"/>
    <w:link w:val="HeaderChar"/>
    <w:uiPriority w:val="99"/>
    <w:unhideWhenUsed/>
    <w:rsid w:val="006D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B5"/>
  </w:style>
  <w:style w:type="character" w:styleId="Hyperlink">
    <w:name w:val="Hyperlink"/>
    <w:basedOn w:val="DefaultParagraphFont"/>
    <w:uiPriority w:val="99"/>
    <w:unhideWhenUsed/>
    <w:rsid w:val="00274237"/>
    <w:rPr>
      <w:color w:val="0000FF" w:themeColor="hyperlink"/>
      <w:u w:val="single"/>
    </w:rPr>
  </w:style>
  <w:style w:type="character" w:styleId="FollowedHyperlink">
    <w:name w:val="FollowedHyperlink"/>
    <w:basedOn w:val="DefaultParagraphFont"/>
    <w:uiPriority w:val="99"/>
    <w:semiHidden/>
    <w:unhideWhenUsed/>
    <w:rsid w:val="00274237"/>
    <w:rPr>
      <w:color w:val="800080" w:themeColor="followedHyperlink"/>
      <w:u w:val="single"/>
    </w:rPr>
  </w:style>
  <w:style w:type="paragraph" w:styleId="BalloonText">
    <w:name w:val="Balloon Text"/>
    <w:basedOn w:val="Normal"/>
    <w:link w:val="BalloonTextChar"/>
    <w:uiPriority w:val="99"/>
    <w:semiHidden/>
    <w:unhideWhenUsed/>
    <w:rsid w:val="00CC0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C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6C1"/>
    <w:pPr>
      <w:ind w:left="720"/>
      <w:contextualSpacing/>
    </w:pPr>
  </w:style>
  <w:style w:type="paragraph" w:styleId="Footer">
    <w:name w:val="footer"/>
    <w:basedOn w:val="Normal"/>
    <w:link w:val="FooterChar"/>
    <w:uiPriority w:val="99"/>
    <w:unhideWhenUsed/>
    <w:rsid w:val="00A9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C1"/>
  </w:style>
  <w:style w:type="paragraph" w:styleId="Header">
    <w:name w:val="header"/>
    <w:basedOn w:val="Normal"/>
    <w:link w:val="HeaderChar"/>
    <w:uiPriority w:val="99"/>
    <w:unhideWhenUsed/>
    <w:rsid w:val="006D2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B5"/>
  </w:style>
  <w:style w:type="character" w:styleId="Hyperlink">
    <w:name w:val="Hyperlink"/>
    <w:basedOn w:val="DefaultParagraphFont"/>
    <w:uiPriority w:val="99"/>
    <w:unhideWhenUsed/>
    <w:rsid w:val="00274237"/>
    <w:rPr>
      <w:color w:val="0000FF" w:themeColor="hyperlink"/>
      <w:u w:val="single"/>
    </w:rPr>
  </w:style>
  <w:style w:type="character" w:styleId="FollowedHyperlink">
    <w:name w:val="FollowedHyperlink"/>
    <w:basedOn w:val="DefaultParagraphFont"/>
    <w:uiPriority w:val="99"/>
    <w:semiHidden/>
    <w:unhideWhenUsed/>
    <w:rsid w:val="00274237"/>
    <w:rPr>
      <w:color w:val="800080" w:themeColor="followedHyperlink"/>
      <w:u w:val="single"/>
    </w:rPr>
  </w:style>
  <w:style w:type="paragraph" w:styleId="BalloonText">
    <w:name w:val="Balloon Text"/>
    <w:basedOn w:val="Normal"/>
    <w:link w:val="BalloonTextChar"/>
    <w:uiPriority w:val="99"/>
    <w:semiHidden/>
    <w:unhideWhenUsed/>
    <w:rsid w:val="00CC0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778">
      <w:bodyDiv w:val="1"/>
      <w:marLeft w:val="0"/>
      <w:marRight w:val="0"/>
      <w:marTop w:val="0"/>
      <w:marBottom w:val="0"/>
      <w:divBdr>
        <w:top w:val="none" w:sz="0" w:space="0" w:color="auto"/>
        <w:left w:val="none" w:sz="0" w:space="0" w:color="auto"/>
        <w:bottom w:val="none" w:sz="0" w:space="0" w:color="auto"/>
        <w:right w:val="none" w:sz="0" w:space="0" w:color="auto"/>
      </w:divBdr>
    </w:div>
    <w:div w:id="457070262">
      <w:bodyDiv w:val="1"/>
      <w:marLeft w:val="0"/>
      <w:marRight w:val="0"/>
      <w:marTop w:val="0"/>
      <w:marBottom w:val="0"/>
      <w:divBdr>
        <w:top w:val="none" w:sz="0" w:space="0" w:color="auto"/>
        <w:left w:val="none" w:sz="0" w:space="0" w:color="auto"/>
        <w:bottom w:val="none" w:sz="0" w:space="0" w:color="auto"/>
        <w:right w:val="none" w:sz="0" w:space="0" w:color="auto"/>
      </w:divBdr>
    </w:div>
    <w:div w:id="615675775">
      <w:bodyDiv w:val="1"/>
      <w:marLeft w:val="0"/>
      <w:marRight w:val="0"/>
      <w:marTop w:val="0"/>
      <w:marBottom w:val="0"/>
      <w:divBdr>
        <w:top w:val="none" w:sz="0" w:space="0" w:color="auto"/>
        <w:left w:val="none" w:sz="0" w:space="0" w:color="auto"/>
        <w:bottom w:val="none" w:sz="0" w:space="0" w:color="auto"/>
        <w:right w:val="none" w:sz="0" w:space="0" w:color="auto"/>
      </w:divBdr>
    </w:div>
    <w:div w:id="629821446">
      <w:bodyDiv w:val="1"/>
      <w:marLeft w:val="0"/>
      <w:marRight w:val="0"/>
      <w:marTop w:val="0"/>
      <w:marBottom w:val="0"/>
      <w:divBdr>
        <w:top w:val="none" w:sz="0" w:space="0" w:color="auto"/>
        <w:left w:val="none" w:sz="0" w:space="0" w:color="auto"/>
        <w:bottom w:val="none" w:sz="0" w:space="0" w:color="auto"/>
        <w:right w:val="none" w:sz="0" w:space="0" w:color="auto"/>
      </w:divBdr>
    </w:div>
    <w:div w:id="866872281">
      <w:bodyDiv w:val="1"/>
      <w:marLeft w:val="0"/>
      <w:marRight w:val="0"/>
      <w:marTop w:val="0"/>
      <w:marBottom w:val="0"/>
      <w:divBdr>
        <w:top w:val="none" w:sz="0" w:space="0" w:color="auto"/>
        <w:left w:val="none" w:sz="0" w:space="0" w:color="auto"/>
        <w:bottom w:val="none" w:sz="0" w:space="0" w:color="auto"/>
        <w:right w:val="none" w:sz="0" w:space="0" w:color="auto"/>
      </w:divBdr>
    </w:div>
    <w:div w:id="1166745847">
      <w:bodyDiv w:val="1"/>
      <w:marLeft w:val="0"/>
      <w:marRight w:val="0"/>
      <w:marTop w:val="0"/>
      <w:marBottom w:val="0"/>
      <w:divBdr>
        <w:top w:val="none" w:sz="0" w:space="0" w:color="auto"/>
        <w:left w:val="none" w:sz="0" w:space="0" w:color="auto"/>
        <w:bottom w:val="none" w:sz="0" w:space="0" w:color="auto"/>
        <w:right w:val="none" w:sz="0" w:space="0" w:color="auto"/>
      </w:divBdr>
    </w:div>
    <w:div w:id="21318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do.maine.gov/imhdo/datareleases.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Seger, Thomas M</dc:creator>
  <cp:lastModifiedBy>Seger, Thomas M</cp:lastModifiedBy>
  <cp:revision>4</cp:revision>
  <dcterms:created xsi:type="dcterms:W3CDTF">2014-10-22T18:48:00Z</dcterms:created>
  <dcterms:modified xsi:type="dcterms:W3CDTF">2014-10-23T19:03:00Z</dcterms:modified>
</cp:coreProperties>
</file>