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56782426" w14:textId="21598669" w:rsidR="00875051" w:rsidRDefault="001D6036">
      <w:r>
        <w:rPr>
          <w:noProof/>
          <w:lang w:bidi="ar-SA"/>
        </w:rPr>
        <mc:AlternateContent>
          <mc:Choice Requires="wps">
            <w:drawing>
              <wp:anchor distT="0" distB="0" distL="114300" distR="114300" simplePos="0" relativeHeight="251658240" behindDoc="0" locked="0" layoutInCell="1" allowOverlap="1" wp14:anchorId="2E57656C" wp14:editId="201A05B4">
                <wp:simplePos x="0" y="0"/>
                <wp:positionH relativeFrom="column">
                  <wp:posOffset>-426720</wp:posOffset>
                </wp:positionH>
                <wp:positionV relativeFrom="paragraph">
                  <wp:posOffset>-438150</wp:posOffset>
                </wp:positionV>
                <wp:extent cx="3738245" cy="1167130"/>
                <wp:effectExtent l="0" t="0" r="14605" b="1460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245" cy="1167130"/>
                        </a:xfrm>
                        <a:prstGeom prst="rect">
                          <a:avLst/>
                        </a:prstGeom>
                        <a:solidFill>
                          <a:srgbClr val="FFFFFF"/>
                        </a:solidFill>
                        <a:ln w="9525">
                          <a:solidFill>
                            <a:schemeClr val="bg1">
                              <a:lumMod val="100000"/>
                              <a:lumOff val="0"/>
                            </a:schemeClr>
                          </a:solidFill>
                          <a:miter lim="800000"/>
                          <a:headEnd/>
                          <a:tailEnd/>
                        </a:ln>
                      </wps:spPr>
                      <wps:txbx>
                        <w:txbxContent>
                          <w:p w14:paraId="25E526C3" w14:textId="77777777" w:rsidR="00AB2D72" w:rsidRDefault="00AB2D72" w:rsidP="00F9542F">
                            <w:r w:rsidRPr="00FF0070">
                              <w:rPr>
                                <w:noProof/>
                                <w:lang w:bidi="ar-SA"/>
                              </w:rPr>
                              <w:drawing>
                                <wp:inline distT="0" distB="0" distL="0" distR="0" wp14:anchorId="24E1A5B5" wp14:editId="7F9ED4B6">
                                  <wp:extent cx="3035937" cy="914400"/>
                                  <wp:effectExtent l="0" t="0" r="0" b="0"/>
                                  <wp:docPr id="2" name="Picture 1" descr="MHDO Log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DO Logo">
                                            <a:hlinkClick r:id="rId9"/>
                                          </pic:cNvPr>
                                          <pic:cNvPicPr>
                                            <a:picLocks noChangeAspect="1" noChangeArrowheads="1"/>
                                          </pic:cNvPicPr>
                                        </pic:nvPicPr>
                                        <pic:blipFill>
                                          <a:blip r:embed="rId10"/>
                                          <a:srcRect/>
                                          <a:stretch>
                                            <a:fillRect/>
                                          </a:stretch>
                                        </pic:blipFill>
                                        <pic:spPr bwMode="auto">
                                          <a:xfrm>
                                            <a:off x="0" y="0"/>
                                            <a:ext cx="3038033" cy="91503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2E57656C" id="_x0000_t202" coordsize="21600,21600" o:spt="202" path="m,l,21600r21600,l21600,xe">
                <v:stroke joinstyle="miter"/>
                <v:path gradientshapeok="t" o:connecttype="rect"/>
              </v:shapetype>
              <v:shape id="Text Box 2" o:spid="_x0000_s1026" type="#_x0000_t202" style="position:absolute;margin-left:-33.6pt;margin-top:-34.5pt;width:294.35pt;height:91.9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" strokecolor="white [3212]">
                <v:textbox style="mso-fit-shape-to-text:t">
                  <w:txbxContent>
                    <w:p w14:paraId="25E526C3" w14:textId="77777777" w:rsidR="00AB2D72" w:rsidRDefault="00AB2D72" w:rsidP="00F9542F">
                      <w:r w:rsidRPr="00FF0070">
                        <w:rPr>
                          <w:noProof/>
                          <w:lang w:bidi="ar-SA"/>
                        </w:rPr>
                        <w:drawing>
                          <wp:inline distT="0" distB="0" distL="0" distR="0" wp14:anchorId="24E1A5B5" wp14:editId="7F9ED4B6">
                            <wp:extent cx="3035937" cy="914400"/>
                            <wp:effectExtent l="0" t="0" r="0" b="0"/>
                            <wp:docPr id="2" name="Picture 1" descr="MHDO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DO Logo">
                                      <a:hlinkClick r:id="rId11"/>
                                    </pic:cNvPr>
                                    <pic:cNvPicPr>
                                      <a:picLocks noChangeAspect="1" noChangeArrowheads="1"/>
                                    </pic:cNvPicPr>
                                  </pic:nvPicPr>
                                  <pic:blipFill>
                                    <a:blip r:embed="rId12"/>
                                    <a:srcRect/>
                                    <a:stretch>
                                      <a:fillRect/>
                                    </a:stretch>
                                  </pic:blipFill>
                                  <pic:spPr bwMode="auto">
                                    <a:xfrm>
                                      <a:off x="0" y="0"/>
                                      <a:ext cx="3038033" cy="915031"/>
                                    </a:xfrm>
                                    <a:prstGeom prst="rect">
                                      <a:avLst/>
                                    </a:prstGeom>
                                    <a:noFill/>
                                    <a:ln w="9525">
                                      <a:noFill/>
                                      <a:miter lim="800000"/>
                                      <a:headEnd/>
                                      <a:tailEnd/>
                                    </a:ln>
                                  </pic:spPr>
                                </pic:pic>
                              </a:graphicData>
                            </a:graphic>
                          </wp:inline>
                        </w:drawing>
                      </w:r>
                    </w:p>
                  </w:txbxContent>
                </v:textbox>
              </v:shape>
            </w:pict>
          </mc:Fallback>
        </mc:AlternateContent>
      </w:r>
    </w:p>
    <w:p w14:paraId="5A0F99A6" w14:textId="77777777" w:rsidR="00F9542F" w:rsidRDefault="00F9542F"/>
    <w:p w14:paraId="238658F6" w14:textId="62D676E9" w:rsidR="00F9542F" w:rsidRDefault="001D6036">
      <w:r>
        <w:rPr>
          <w:noProof/>
          <w:lang w:bidi="ar-SA"/>
        </w:rPr>
        <mc:AlternateContent>
          <mc:Choice Requires="wps">
            <w:drawing>
              <wp:anchor distT="0" distB="0" distL="114300" distR="114300" simplePos="0" relativeHeight="251658241" behindDoc="0" locked="0" layoutInCell="1" allowOverlap="1" wp14:anchorId="69DAB38D" wp14:editId="6EC05053">
                <wp:simplePos x="0" y="0"/>
                <wp:positionH relativeFrom="column">
                  <wp:posOffset>-1400810</wp:posOffset>
                </wp:positionH>
                <wp:positionV relativeFrom="paragraph">
                  <wp:posOffset>236220</wp:posOffset>
                </wp:positionV>
                <wp:extent cx="8335645" cy="510540"/>
                <wp:effectExtent l="0" t="0" r="27305" b="2286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35645" cy="510540"/>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7CF24B3" id="Rectangle 3" o:spid="_x0000_s1026" style="position:absolute;margin-left:-110.3pt;margin-top:18.6pt;width:656.35pt;height:40.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" fillcolor="black [3213]"/>
            </w:pict>
          </mc:Fallback>
        </mc:AlternateContent>
      </w:r>
    </w:p>
    <w:p w14:paraId="740F9F2B" w14:textId="77777777" w:rsidR="00F9542F" w:rsidRDefault="00F9542F"/>
    <w:p w14:paraId="165A319B" w14:textId="77777777" w:rsidR="00F9542F" w:rsidRDefault="00F9542F"/>
    <w:p w14:paraId="1D2DB9E3" w14:textId="28A8F1F3" w:rsidR="007270BE" w:rsidRDefault="00C61839" w:rsidP="007270BE">
      <w:pPr>
        <w:pStyle w:val="Title"/>
      </w:pPr>
      <w:r>
        <w:t xml:space="preserve">2015 </w:t>
      </w:r>
      <w:r w:rsidR="0058537B">
        <w:t>Q3</w:t>
      </w:r>
      <w:r w:rsidR="00AD4C41">
        <w:t xml:space="preserve"> </w:t>
      </w:r>
      <w:r w:rsidR="009577E5">
        <w:t>APCD Data Release Notes</w:t>
      </w:r>
    </w:p>
    <w:p w14:paraId="1F4CA301" w14:textId="77777777" w:rsidR="009577E5" w:rsidRDefault="009577E5" w:rsidP="009577E5">
      <w:pPr>
        <w:pStyle w:val="Heading1"/>
      </w:pPr>
      <w:bookmarkStart w:id="1" w:name="_Toc434577174"/>
      <w:bookmarkStart w:id="2" w:name="_Toc434584940"/>
      <w:bookmarkStart w:id="3" w:name="_Toc441219397"/>
      <w:bookmarkStart w:id="4" w:name="_Toc441566610"/>
      <w:r>
        <w:t>Opening Statement</w:t>
      </w:r>
      <w:bookmarkEnd w:id="1"/>
      <w:bookmarkEnd w:id="2"/>
      <w:bookmarkEnd w:id="3"/>
      <w:bookmarkEnd w:id="4"/>
      <w:r>
        <w:t xml:space="preserve"> </w:t>
      </w:r>
    </w:p>
    <w:p w14:paraId="783509D5" w14:textId="77777777" w:rsidR="008409FA" w:rsidRDefault="008409FA" w:rsidP="008409FA"/>
    <w:p w14:paraId="13066A9F" w14:textId="5D4EFBCB" w:rsidR="008409FA" w:rsidRDefault="008409FA" w:rsidP="008409FA">
      <w:r>
        <w:t xml:space="preserve">We announced in our release notes for 2015 Q2 that we updated the MHDO APCD Data Dictionary to include a select list of code lists. This information is available in Excel documents on the MHDO </w:t>
      </w:r>
      <w:hyperlink r:id="rId13">
        <w:r w:rsidRPr="37B4AAB3">
          <w:rPr>
            <w:rStyle w:val="Hyperlink"/>
          </w:rPr>
          <w:t>website</w:t>
        </w:r>
      </w:hyperlink>
      <w:r>
        <w:t>.  As we noted our Data Dictionary aligns with some recent updates to the data release format. These updates include a</w:t>
      </w:r>
      <w:r w:rsidRPr="00794531">
        <w:t xml:space="preserve"> new county variable (XX955_COUNTY_FIPS) </w:t>
      </w:r>
      <w:r>
        <w:t xml:space="preserve">that </w:t>
      </w:r>
      <w:r w:rsidRPr="00794531">
        <w:t xml:space="preserve">has been added to the data. This provides the county FIPS code associated with the city and state of the member. A county FIPS table has been included specifying the name and state of each county. This new field </w:t>
      </w:r>
      <w:r>
        <w:t>replaces the</w:t>
      </w:r>
      <w:r w:rsidRPr="00794531">
        <w:t xml:space="preserve"> city and state fields</w:t>
      </w:r>
      <w:r>
        <w:t xml:space="preserve">.  </w:t>
      </w:r>
    </w:p>
    <w:p w14:paraId="5B3837CB" w14:textId="3AC85AA4" w:rsidR="008409FA" w:rsidRPr="00863AAC" w:rsidRDefault="00863AAC" w:rsidP="0076617E">
      <w:r>
        <w:t xml:space="preserve">We anticipate including the first two quarters of 2015 Medicare data in our July 2016 APCD release.  </w:t>
      </w:r>
    </w:p>
    <w:sdt>
      <w:sdtPr>
        <w:rPr>
          <w:b/>
        </w:rPr>
        <w:id w:val="-315964558"/>
        <w:docPartObj>
          <w:docPartGallery w:val="Table of Contents"/>
          <w:docPartUnique/>
        </w:docPartObj>
      </w:sdtPr>
      <w:sdtEndPr>
        <w:rPr>
          <w:bCs/>
          <w:noProof/>
        </w:rPr>
      </w:sdtEndPr>
      <w:sdtContent>
        <w:p w14:paraId="560FC9C8" w14:textId="77777777" w:rsidR="00C720E0" w:rsidRDefault="0076617E" w:rsidP="0076617E">
          <w:pPr>
            <w:rPr>
              <w:noProof/>
            </w:rPr>
          </w:pPr>
          <w:r>
            <w:rPr>
              <w:b/>
            </w:rPr>
            <w:t>Table of Contents</w:t>
          </w:r>
          <w:r w:rsidR="00EC106C">
            <w:fldChar w:fldCharType="begin"/>
          </w:r>
          <w:r w:rsidR="00C46851">
            <w:instrText xml:space="preserve"> TOC \o "1-3" \h \z \u </w:instrText>
          </w:r>
          <w:r w:rsidR="00EC106C">
            <w:fldChar w:fldCharType="separate"/>
          </w:r>
        </w:p>
        <w:p w14:paraId="08CBB079" w14:textId="77777777" w:rsidR="00C720E0" w:rsidRDefault="00A0614B">
          <w:pPr>
            <w:pStyle w:val="TOC1"/>
            <w:tabs>
              <w:tab w:val="right" w:leader="dot" w:pos="9350"/>
            </w:tabs>
            <w:rPr>
              <w:rFonts w:asciiTheme="minorHAnsi" w:eastAsiaTheme="minorEastAsia" w:hAnsiTheme="minorHAnsi" w:cstheme="minorBidi"/>
              <w:noProof/>
              <w:lang w:bidi="ar-SA"/>
            </w:rPr>
          </w:pPr>
          <w:hyperlink w:anchor="_Toc441566611" w:history="1">
            <w:r w:rsidR="00C720E0" w:rsidRPr="00E1590F">
              <w:rPr>
                <w:rStyle w:val="Hyperlink"/>
                <w:noProof/>
              </w:rPr>
              <w:t>Documentation Included with This Release</w:t>
            </w:r>
            <w:r w:rsidR="00C720E0">
              <w:rPr>
                <w:noProof/>
                <w:webHidden/>
              </w:rPr>
              <w:tab/>
            </w:r>
            <w:r w:rsidR="00C720E0">
              <w:rPr>
                <w:noProof/>
                <w:webHidden/>
              </w:rPr>
              <w:fldChar w:fldCharType="begin"/>
            </w:r>
            <w:r w:rsidR="00C720E0">
              <w:rPr>
                <w:noProof/>
                <w:webHidden/>
              </w:rPr>
              <w:instrText xml:space="preserve"> PAGEREF _Toc441566611 \h </w:instrText>
            </w:r>
            <w:r w:rsidR="00C720E0">
              <w:rPr>
                <w:noProof/>
                <w:webHidden/>
              </w:rPr>
            </w:r>
            <w:r w:rsidR="00C720E0">
              <w:rPr>
                <w:noProof/>
                <w:webHidden/>
              </w:rPr>
              <w:fldChar w:fldCharType="separate"/>
            </w:r>
            <w:r w:rsidR="00C720E0">
              <w:rPr>
                <w:noProof/>
                <w:webHidden/>
              </w:rPr>
              <w:t>2</w:t>
            </w:r>
            <w:r w:rsidR="00C720E0">
              <w:rPr>
                <w:noProof/>
                <w:webHidden/>
              </w:rPr>
              <w:fldChar w:fldCharType="end"/>
            </w:r>
          </w:hyperlink>
        </w:p>
        <w:p w14:paraId="093DBDDE" w14:textId="77777777" w:rsidR="00C720E0" w:rsidRDefault="00A0614B">
          <w:pPr>
            <w:pStyle w:val="TOC1"/>
            <w:tabs>
              <w:tab w:val="right" w:leader="dot" w:pos="9350"/>
            </w:tabs>
            <w:rPr>
              <w:rFonts w:asciiTheme="minorHAnsi" w:eastAsiaTheme="minorEastAsia" w:hAnsiTheme="minorHAnsi" w:cstheme="minorBidi"/>
              <w:noProof/>
              <w:lang w:bidi="ar-SA"/>
            </w:rPr>
          </w:pPr>
          <w:hyperlink w:anchor="_Toc441566612" w:history="1">
            <w:r w:rsidR="00C720E0" w:rsidRPr="00E1590F">
              <w:rPr>
                <w:rStyle w:val="Hyperlink"/>
                <w:noProof/>
              </w:rPr>
              <w:t>Member Match to Eligibility</w:t>
            </w:r>
            <w:r w:rsidR="00C720E0">
              <w:rPr>
                <w:noProof/>
                <w:webHidden/>
              </w:rPr>
              <w:tab/>
            </w:r>
            <w:r w:rsidR="00C720E0">
              <w:rPr>
                <w:noProof/>
                <w:webHidden/>
              </w:rPr>
              <w:fldChar w:fldCharType="begin"/>
            </w:r>
            <w:r w:rsidR="00C720E0">
              <w:rPr>
                <w:noProof/>
                <w:webHidden/>
              </w:rPr>
              <w:instrText xml:space="preserve"> PAGEREF _Toc441566612 \h </w:instrText>
            </w:r>
            <w:r w:rsidR="00C720E0">
              <w:rPr>
                <w:noProof/>
                <w:webHidden/>
              </w:rPr>
            </w:r>
            <w:r w:rsidR="00C720E0">
              <w:rPr>
                <w:noProof/>
                <w:webHidden/>
              </w:rPr>
              <w:fldChar w:fldCharType="separate"/>
            </w:r>
            <w:r w:rsidR="00C720E0">
              <w:rPr>
                <w:noProof/>
                <w:webHidden/>
              </w:rPr>
              <w:t>2</w:t>
            </w:r>
            <w:r w:rsidR="00C720E0">
              <w:rPr>
                <w:noProof/>
                <w:webHidden/>
              </w:rPr>
              <w:fldChar w:fldCharType="end"/>
            </w:r>
          </w:hyperlink>
        </w:p>
        <w:p w14:paraId="20A9B20F" w14:textId="77777777" w:rsidR="00C720E0" w:rsidRDefault="00A0614B">
          <w:pPr>
            <w:pStyle w:val="TOC1"/>
            <w:tabs>
              <w:tab w:val="right" w:leader="dot" w:pos="9350"/>
            </w:tabs>
            <w:rPr>
              <w:rFonts w:asciiTheme="minorHAnsi" w:eastAsiaTheme="minorEastAsia" w:hAnsiTheme="minorHAnsi" w:cstheme="minorBidi"/>
              <w:noProof/>
              <w:lang w:bidi="ar-SA"/>
            </w:rPr>
          </w:pPr>
          <w:hyperlink w:anchor="_Toc441566613" w:history="1">
            <w:r w:rsidR="00C720E0" w:rsidRPr="00E1590F">
              <w:rPr>
                <w:rStyle w:val="Hyperlink"/>
                <w:noProof/>
              </w:rPr>
              <w:t>Payer Data Notes</w:t>
            </w:r>
            <w:r w:rsidR="00C720E0">
              <w:rPr>
                <w:noProof/>
                <w:webHidden/>
              </w:rPr>
              <w:tab/>
            </w:r>
            <w:r w:rsidR="00C720E0">
              <w:rPr>
                <w:noProof/>
                <w:webHidden/>
              </w:rPr>
              <w:fldChar w:fldCharType="begin"/>
            </w:r>
            <w:r w:rsidR="00C720E0">
              <w:rPr>
                <w:noProof/>
                <w:webHidden/>
              </w:rPr>
              <w:instrText xml:space="preserve"> PAGEREF _Toc441566613 \h </w:instrText>
            </w:r>
            <w:r w:rsidR="00C720E0">
              <w:rPr>
                <w:noProof/>
                <w:webHidden/>
              </w:rPr>
            </w:r>
            <w:r w:rsidR="00C720E0">
              <w:rPr>
                <w:noProof/>
                <w:webHidden/>
              </w:rPr>
              <w:fldChar w:fldCharType="separate"/>
            </w:r>
            <w:r w:rsidR="00C720E0">
              <w:rPr>
                <w:noProof/>
                <w:webHidden/>
              </w:rPr>
              <w:t>2</w:t>
            </w:r>
            <w:r w:rsidR="00C720E0">
              <w:rPr>
                <w:noProof/>
                <w:webHidden/>
              </w:rPr>
              <w:fldChar w:fldCharType="end"/>
            </w:r>
          </w:hyperlink>
        </w:p>
        <w:p w14:paraId="2920BD12" w14:textId="77777777" w:rsidR="00C720E0" w:rsidRDefault="00A0614B">
          <w:pPr>
            <w:pStyle w:val="TOC1"/>
            <w:tabs>
              <w:tab w:val="right" w:leader="dot" w:pos="9350"/>
            </w:tabs>
            <w:rPr>
              <w:rFonts w:asciiTheme="minorHAnsi" w:eastAsiaTheme="minorEastAsia" w:hAnsiTheme="minorHAnsi" w:cstheme="minorBidi"/>
              <w:noProof/>
              <w:lang w:bidi="ar-SA"/>
            </w:rPr>
          </w:pPr>
          <w:hyperlink w:anchor="_Toc441566614" w:history="1">
            <w:r w:rsidR="00C720E0" w:rsidRPr="00E1590F">
              <w:rPr>
                <w:rStyle w:val="Hyperlink"/>
                <w:noProof/>
              </w:rPr>
              <w:t>Missing Data and Other Data Observations</w:t>
            </w:r>
            <w:r w:rsidR="00C720E0">
              <w:rPr>
                <w:noProof/>
                <w:webHidden/>
              </w:rPr>
              <w:tab/>
            </w:r>
            <w:r w:rsidR="00C720E0">
              <w:rPr>
                <w:noProof/>
                <w:webHidden/>
              </w:rPr>
              <w:fldChar w:fldCharType="begin"/>
            </w:r>
            <w:r w:rsidR="00C720E0">
              <w:rPr>
                <w:noProof/>
                <w:webHidden/>
              </w:rPr>
              <w:instrText xml:space="preserve"> PAGEREF _Toc441566614 \h </w:instrText>
            </w:r>
            <w:r w:rsidR="00C720E0">
              <w:rPr>
                <w:noProof/>
                <w:webHidden/>
              </w:rPr>
            </w:r>
            <w:r w:rsidR="00C720E0">
              <w:rPr>
                <w:noProof/>
                <w:webHidden/>
              </w:rPr>
              <w:fldChar w:fldCharType="separate"/>
            </w:r>
            <w:r w:rsidR="00C720E0">
              <w:rPr>
                <w:noProof/>
                <w:webHidden/>
              </w:rPr>
              <w:t>3</w:t>
            </w:r>
            <w:r w:rsidR="00C720E0">
              <w:rPr>
                <w:noProof/>
                <w:webHidden/>
              </w:rPr>
              <w:fldChar w:fldCharType="end"/>
            </w:r>
          </w:hyperlink>
        </w:p>
        <w:p w14:paraId="68022A49" w14:textId="77777777" w:rsidR="00C720E0" w:rsidRDefault="00A0614B">
          <w:pPr>
            <w:pStyle w:val="TOC1"/>
            <w:tabs>
              <w:tab w:val="right" w:leader="dot" w:pos="9350"/>
            </w:tabs>
            <w:rPr>
              <w:rFonts w:asciiTheme="minorHAnsi" w:eastAsiaTheme="minorEastAsia" w:hAnsiTheme="minorHAnsi" w:cstheme="minorBidi"/>
              <w:noProof/>
              <w:lang w:bidi="ar-SA"/>
            </w:rPr>
          </w:pPr>
          <w:hyperlink w:anchor="_Toc441566615" w:history="1">
            <w:r w:rsidR="00C720E0" w:rsidRPr="00E1590F">
              <w:rPr>
                <w:rStyle w:val="Hyperlink"/>
                <w:noProof/>
              </w:rPr>
              <w:t>Other Release Reports</w:t>
            </w:r>
            <w:r w:rsidR="00C720E0">
              <w:rPr>
                <w:noProof/>
                <w:webHidden/>
              </w:rPr>
              <w:tab/>
            </w:r>
            <w:r w:rsidR="00C720E0">
              <w:rPr>
                <w:noProof/>
                <w:webHidden/>
              </w:rPr>
              <w:fldChar w:fldCharType="begin"/>
            </w:r>
            <w:r w:rsidR="00C720E0">
              <w:rPr>
                <w:noProof/>
                <w:webHidden/>
              </w:rPr>
              <w:instrText xml:space="preserve"> PAGEREF _Toc441566615 \h </w:instrText>
            </w:r>
            <w:r w:rsidR="00C720E0">
              <w:rPr>
                <w:noProof/>
                <w:webHidden/>
              </w:rPr>
            </w:r>
            <w:r w:rsidR="00C720E0">
              <w:rPr>
                <w:noProof/>
                <w:webHidden/>
              </w:rPr>
              <w:fldChar w:fldCharType="separate"/>
            </w:r>
            <w:r w:rsidR="00C720E0">
              <w:rPr>
                <w:noProof/>
                <w:webHidden/>
              </w:rPr>
              <w:t>4</w:t>
            </w:r>
            <w:r w:rsidR="00C720E0">
              <w:rPr>
                <w:noProof/>
                <w:webHidden/>
              </w:rPr>
              <w:fldChar w:fldCharType="end"/>
            </w:r>
          </w:hyperlink>
        </w:p>
        <w:p w14:paraId="53A2618C" w14:textId="77777777" w:rsidR="00C46851" w:rsidRDefault="00EC106C" w:rsidP="00C46851">
          <w:pPr>
            <w:rPr>
              <w:b/>
              <w:bCs/>
              <w:noProof/>
            </w:rPr>
          </w:pPr>
          <w:r>
            <w:rPr>
              <w:b/>
              <w:bCs/>
              <w:noProof/>
            </w:rPr>
            <w:fldChar w:fldCharType="end"/>
          </w:r>
        </w:p>
      </w:sdtContent>
    </w:sdt>
    <w:p w14:paraId="5D3AD5CC" w14:textId="77777777" w:rsidR="00BE4028" w:rsidRDefault="00BE4028">
      <w:pPr>
        <w:rPr>
          <w:smallCaps/>
          <w:spacing w:val="5"/>
          <w:sz w:val="36"/>
          <w:szCs w:val="36"/>
        </w:rPr>
      </w:pPr>
      <w:r>
        <w:br w:type="page"/>
      </w:r>
    </w:p>
    <w:p w14:paraId="178512E6" w14:textId="7FE7086A" w:rsidR="000B3A29" w:rsidRDefault="000B3A29" w:rsidP="000B3A29">
      <w:pPr>
        <w:pStyle w:val="Heading1"/>
      </w:pPr>
      <w:bookmarkStart w:id="5" w:name="_Toc441566611"/>
      <w:r>
        <w:lastRenderedPageBreak/>
        <w:t>Documentation Included with This Release</w:t>
      </w:r>
      <w:bookmarkEnd w:id="5"/>
    </w:p>
    <w:p w14:paraId="6732CFA1" w14:textId="77777777" w:rsidR="009577E5" w:rsidRPr="00CC0C71" w:rsidRDefault="009577E5" w:rsidP="009577E5">
      <w:r w:rsidRPr="00CC0C71">
        <w:t>The documentation included in this release:</w:t>
      </w:r>
    </w:p>
    <w:p w14:paraId="235437AB" w14:textId="77777777" w:rsidR="009577E5" w:rsidRPr="00CC0C71" w:rsidRDefault="009577E5" w:rsidP="00E469F6">
      <w:pPr>
        <w:pStyle w:val="ListParagraph"/>
        <w:numPr>
          <w:ilvl w:val="0"/>
          <w:numId w:val="2"/>
        </w:numPr>
        <w:spacing w:after="0" w:line="240" w:lineRule="auto"/>
        <w:ind w:left="1080"/>
      </w:pPr>
      <w:r w:rsidRPr="00CC0C71">
        <w:t>MHDO’s Release Notes (this document)</w:t>
      </w:r>
    </w:p>
    <w:p w14:paraId="70E86F56" w14:textId="3D5CEEB7" w:rsidR="009577E5" w:rsidRPr="00CC0C71" w:rsidRDefault="00063E4F" w:rsidP="00E469F6">
      <w:pPr>
        <w:pStyle w:val="ListParagraph"/>
        <w:numPr>
          <w:ilvl w:val="0"/>
          <w:numId w:val="2"/>
        </w:numPr>
        <w:spacing w:after="0" w:line="240" w:lineRule="auto"/>
        <w:ind w:left="1080"/>
      </w:pPr>
      <w:r>
        <w:t>MHDO’s 2015</w:t>
      </w:r>
      <w:r w:rsidR="0058537B">
        <w:t>Q3</w:t>
      </w:r>
      <w:r w:rsidR="009577E5" w:rsidRPr="00CC0C71">
        <w:t xml:space="preserve"> Release Report</w:t>
      </w:r>
    </w:p>
    <w:p w14:paraId="20043CBE" w14:textId="4DB773E0" w:rsidR="009577E5" w:rsidRPr="00CC0C71" w:rsidRDefault="00E9369D" w:rsidP="00E469F6">
      <w:pPr>
        <w:pStyle w:val="ListParagraph"/>
        <w:numPr>
          <w:ilvl w:val="0"/>
          <w:numId w:val="2"/>
        </w:numPr>
        <w:spacing w:after="0" w:line="240" w:lineRule="auto"/>
        <w:ind w:left="1080"/>
      </w:pPr>
      <w:r>
        <w:t xml:space="preserve">MHDO’s </w:t>
      </w:r>
      <w:r w:rsidR="00063E4F">
        <w:t>2015</w:t>
      </w:r>
      <w:r w:rsidR="0058537B">
        <w:t>Q3</w:t>
      </w:r>
      <w:r w:rsidR="009577E5">
        <w:t xml:space="preserve"> </w:t>
      </w:r>
      <w:r w:rsidR="009577E5" w:rsidRPr="00CC0C71">
        <w:t>Payer Activation/Deactivation Status Report</w:t>
      </w:r>
    </w:p>
    <w:p w14:paraId="5D9AFA4C" w14:textId="227EE5BD" w:rsidR="009577E5" w:rsidRDefault="009577E5" w:rsidP="00E469F6">
      <w:pPr>
        <w:pStyle w:val="ListParagraph"/>
        <w:numPr>
          <w:ilvl w:val="0"/>
          <w:numId w:val="2"/>
        </w:numPr>
        <w:spacing w:after="0" w:line="240" w:lineRule="auto"/>
        <w:ind w:left="1080"/>
      </w:pPr>
      <w:r w:rsidRPr="008F31E3">
        <w:t>MHDO</w:t>
      </w:r>
      <w:r w:rsidR="00017853">
        <w:t>’s</w:t>
      </w:r>
      <w:r w:rsidRPr="008F31E3">
        <w:t xml:space="preserve"> </w:t>
      </w:r>
      <w:r w:rsidR="00063E4F">
        <w:t>2015</w:t>
      </w:r>
      <w:r w:rsidR="0058537B">
        <w:t>Q3</w:t>
      </w:r>
      <w:r w:rsidR="00E9369D">
        <w:t xml:space="preserve"> </w:t>
      </w:r>
      <w:r w:rsidRPr="008F31E3">
        <w:t>Validation Report</w:t>
      </w:r>
    </w:p>
    <w:p w14:paraId="632B707C" w14:textId="148731B2" w:rsidR="00EC6BC5" w:rsidRDefault="00EC6BC5" w:rsidP="00E469F6">
      <w:pPr>
        <w:pStyle w:val="ListParagraph"/>
        <w:numPr>
          <w:ilvl w:val="0"/>
          <w:numId w:val="2"/>
        </w:numPr>
        <w:spacing w:after="0" w:line="240" w:lineRule="auto"/>
        <w:ind w:left="1080"/>
      </w:pPr>
      <w:r>
        <w:t>MHDO’s 2015Q2 Missing Data Report</w:t>
      </w:r>
    </w:p>
    <w:p w14:paraId="7C1216BF" w14:textId="77777777" w:rsidR="000C3291" w:rsidRDefault="000C3291" w:rsidP="00E469F6">
      <w:pPr>
        <w:pStyle w:val="ListParagraph"/>
        <w:numPr>
          <w:ilvl w:val="0"/>
          <w:numId w:val="2"/>
        </w:numPr>
        <w:spacing w:after="0" w:line="240" w:lineRule="auto"/>
        <w:ind w:left="1080"/>
      </w:pPr>
      <w:r w:rsidRPr="000C3291">
        <w:t>MHMC’s methodology for removing duplicate Rx Claims</w:t>
      </w:r>
    </w:p>
    <w:p w14:paraId="79F88111" w14:textId="50FB91FC" w:rsidR="003C4FE2" w:rsidRDefault="003C4FE2" w:rsidP="009577E5">
      <w:pPr>
        <w:pStyle w:val="Heading1"/>
      </w:pPr>
      <w:bookmarkStart w:id="6" w:name="_Toc441566612"/>
      <w:r>
        <w:t>Member Match to Eligibility</w:t>
      </w:r>
      <w:bookmarkEnd w:id="6"/>
    </w:p>
    <w:p w14:paraId="4D7C6B40" w14:textId="3C8F0DE0" w:rsidR="005D4CF2" w:rsidRDefault="0058537B" w:rsidP="005D4CF2">
      <w:r>
        <w:t xml:space="preserve">Overall, the match rate is high for all claims.  </w:t>
      </w:r>
      <w:r w:rsidR="003C4FE2">
        <w:t xml:space="preserve">Information on these match rates can be found in this document: </w:t>
      </w:r>
      <w:r w:rsidR="00CA44F8">
        <w:t>MHD</w:t>
      </w:r>
      <w:r w:rsidR="00C61839">
        <w:t>O’s 2015</w:t>
      </w:r>
      <w:r>
        <w:t>Q3</w:t>
      </w:r>
      <w:r w:rsidR="003C4FE2" w:rsidRPr="003C4FE2">
        <w:t xml:space="preserve"> Release Report</w:t>
      </w:r>
      <w:r w:rsidR="003C4FE2" w:rsidRPr="699CCB24">
        <w:t>.</w:t>
      </w:r>
    </w:p>
    <w:p w14:paraId="24255C9D" w14:textId="57141A8C" w:rsidR="0091449E" w:rsidRDefault="00961009" w:rsidP="003C4FE2">
      <w:r>
        <w:t xml:space="preserve">We </w:t>
      </w:r>
      <w:r w:rsidR="009D6A3A">
        <w:t xml:space="preserve">are working </w:t>
      </w:r>
      <w:r>
        <w:t>with several submitters as noted below on improving their match rate.</w:t>
      </w:r>
    </w:p>
    <w:p w14:paraId="392B5CAD" w14:textId="2B54CCAC" w:rsidR="008C1E29" w:rsidRDefault="00961009" w:rsidP="003C4FE2">
      <w:r>
        <w:t xml:space="preserve">Note: </w:t>
      </w:r>
      <w:r w:rsidR="005D4CF2">
        <w:t xml:space="preserve">These submitters represent </w:t>
      </w:r>
      <w:r w:rsidR="00227D19">
        <w:t>5.</w:t>
      </w:r>
      <w:r w:rsidR="00BB05CA">
        <w:t>5</w:t>
      </w:r>
      <w:r w:rsidR="00227D19">
        <w:t xml:space="preserve">% </w:t>
      </w:r>
      <w:r w:rsidR="005D4CF2">
        <w:t xml:space="preserve">of dental volume, </w:t>
      </w:r>
      <w:r w:rsidR="0058537B">
        <w:t>0.0</w:t>
      </w:r>
      <w:r w:rsidR="00BB05CA">
        <w:t>4</w:t>
      </w:r>
      <w:r w:rsidR="0058537B">
        <w:t xml:space="preserve">% </w:t>
      </w:r>
      <w:r w:rsidR="005D4CF2">
        <w:t xml:space="preserve">of medical volume and </w:t>
      </w:r>
      <w:r w:rsidR="00B72391">
        <w:t>3.</w:t>
      </w:r>
      <w:r w:rsidR="00BB05CA">
        <w:t>9</w:t>
      </w:r>
      <w:r w:rsidR="00B72391">
        <w:t>%</w:t>
      </w:r>
      <w:r w:rsidR="00D52573">
        <w:t xml:space="preserve"> </w:t>
      </w:r>
      <w:r w:rsidR="005D4CF2">
        <w:t xml:space="preserve">of pharmacy volume. </w:t>
      </w:r>
    </w:p>
    <w:p w14:paraId="4F8F3E4D" w14:textId="1F3B34BC" w:rsidR="008C1E29" w:rsidRPr="008C1E29" w:rsidRDefault="008C1E29" w:rsidP="001333C5">
      <w:pPr>
        <w:spacing w:after="0"/>
        <w:rPr>
          <w:b/>
        </w:rPr>
      </w:pPr>
      <w:r w:rsidRPr="008C1E29">
        <w:rPr>
          <w:b/>
        </w:rPr>
        <w:t>Medical</w:t>
      </w:r>
      <w:r w:rsidR="0091449E">
        <w:rPr>
          <w:b/>
        </w:rPr>
        <w:t xml:space="preserve"> Claims File</w:t>
      </w:r>
    </w:p>
    <w:p w14:paraId="14364F7D" w14:textId="24346D6A" w:rsidR="0091449E" w:rsidRDefault="37B4AAB3" w:rsidP="008C1E29">
      <w:r>
        <w:t>The overall match rate for</w:t>
      </w:r>
      <w:r w:rsidR="0091449E">
        <w:t xml:space="preserve"> the</w:t>
      </w:r>
      <w:r>
        <w:t xml:space="preserve"> medical</w:t>
      </w:r>
      <w:r w:rsidR="0091449E">
        <w:t xml:space="preserve"> claims file</w:t>
      </w:r>
      <w:r>
        <w:t xml:space="preserve"> is </w:t>
      </w:r>
      <w:r w:rsidR="0058537B">
        <w:t>97.</w:t>
      </w:r>
      <w:r w:rsidR="00FE76A1">
        <w:t xml:space="preserve">8 </w:t>
      </w:r>
      <w:r>
        <w:t xml:space="preserve">%.  </w:t>
      </w:r>
    </w:p>
    <w:p w14:paraId="4555E790" w14:textId="4B56E0F6" w:rsidR="008C1E29" w:rsidRDefault="37B4AAB3" w:rsidP="008C1E29">
      <w:r>
        <w:t>Humana Insurance Company (</w:t>
      </w:r>
      <w:r w:rsidRPr="37B4AAB3">
        <w:rPr>
          <w:rFonts w:ascii="Cambria" w:eastAsia="Cambria" w:hAnsi="Cambria" w:cs="Cambria"/>
        </w:rPr>
        <w:t>C0152</w:t>
      </w:r>
      <w:r w:rsidR="0058537B">
        <w:rPr>
          <w:rFonts w:ascii="Cambria" w:eastAsia="Cambria" w:hAnsi="Cambria" w:cs="Cambria"/>
        </w:rPr>
        <w:t>)</w:t>
      </w:r>
      <w:r w:rsidR="00BB05CA">
        <w:rPr>
          <w:rFonts w:ascii="Cambria" w:eastAsia="Cambria" w:hAnsi="Cambria" w:cs="Cambria"/>
        </w:rPr>
        <w:t xml:space="preserve"> </w:t>
      </w:r>
      <w:r w:rsidR="0058537B">
        <w:rPr>
          <w:rFonts w:ascii="Cambria" w:eastAsia="Cambria" w:hAnsi="Cambria" w:cs="Cambria"/>
        </w:rPr>
        <w:t>has</w:t>
      </w:r>
      <w:r>
        <w:t xml:space="preserve"> a low matched claim count (less than 50%).</w:t>
      </w:r>
    </w:p>
    <w:p w14:paraId="0BA1661E" w14:textId="08CDA8AA" w:rsidR="008C1E29" w:rsidRPr="008C1E29" w:rsidRDefault="008C1E29" w:rsidP="001333C5">
      <w:pPr>
        <w:spacing w:after="0"/>
        <w:rPr>
          <w:b/>
        </w:rPr>
      </w:pPr>
      <w:r w:rsidRPr="008C1E29">
        <w:rPr>
          <w:b/>
        </w:rPr>
        <w:t>Dental</w:t>
      </w:r>
      <w:r w:rsidR="0091449E">
        <w:rPr>
          <w:b/>
        </w:rPr>
        <w:t xml:space="preserve"> Claims File</w:t>
      </w:r>
    </w:p>
    <w:p w14:paraId="671C8F32" w14:textId="53449BE8" w:rsidR="0091449E" w:rsidRDefault="37B4AAB3" w:rsidP="003C4FE2">
      <w:r>
        <w:t>The overall match rate for</w:t>
      </w:r>
      <w:r w:rsidR="0091449E">
        <w:t xml:space="preserve"> the</w:t>
      </w:r>
      <w:r>
        <w:t xml:space="preserve"> dental </w:t>
      </w:r>
      <w:r w:rsidR="0091449E">
        <w:t xml:space="preserve">claims file </w:t>
      </w:r>
      <w:r>
        <w:t xml:space="preserve">is </w:t>
      </w:r>
      <w:r w:rsidR="00A56D8B">
        <w:t>93</w:t>
      </w:r>
      <w:r>
        <w:t xml:space="preserve">.4%. </w:t>
      </w:r>
    </w:p>
    <w:p w14:paraId="49D74877" w14:textId="5F010B24" w:rsidR="003C4FE2" w:rsidRDefault="37B4AAB3" w:rsidP="003C4FE2">
      <w:r w:rsidRPr="00A56D8B">
        <w:t xml:space="preserve">MEGA Life and Health Insurance (C0266), Union Security Insurance Company (C0182), </w:t>
      </w:r>
      <w:proofErr w:type="spellStart"/>
      <w:r w:rsidRPr="00A56D8B">
        <w:t>Dentegra</w:t>
      </w:r>
      <w:proofErr w:type="spellEnd"/>
      <w:r w:rsidRPr="00A56D8B">
        <w:t xml:space="preserve"> Insurance Company (C0500)</w:t>
      </w:r>
      <w:r w:rsidR="00A56D8B" w:rsidRPr="00A56D8B">
        <w:t>,</w:t>
      </w:r>
      <w:r w:rsidRPr="00A56D8B">
        <w:t xml:space="preserve"> Patient Advocates LLC (T0164)</w:t>
      </w:r>
      <w:r w:rsidR="00A56D8B" w:rsidRPr="00A56D8B">
        <w:t xml:space="preserve"> and</w:t>
      </w:r>
      <w:r w:rsidR="00A56D8B">
        <w:t xml:space="preserve"> </w:t>
      </w:r>
      <w:r w:rsidR="008F1BFA">
        <w:t xml:space="preserve">United Concordia Companies </w:t>
      </w:r>
      <w:proofErr w:type="spellStart"/>
      <w:r w:rsidR="008F1BFA">
        <w:t>Inc</w:t>
      </w:r>
      <w:proofErr w:type="spellEnd"/>
      <w:r w:rsidR="008F1BFA">
        <w:t xml:space="preserve"> </w:t>
      </w:r>
      <w:r w:rsidR="00A56D8B">
        <w:t xml:space="preserve">(T0341) </w:t>
      </w:r>
      <w:r>
        <w:t>have low matched record and</w:t>
      </w:r>
      <w:r w:rsidR="0091449E">
        <w:t>/or</w:t>
      </w:r>
      <w:r w:rsidR="00D577F6">
        <w:t xml:space="preserve"> </w:t>
      </w:r>
      <w:r>
        <w:t>claim counts (less than 50%).</w:t>
      </w:r>
    </w:p>
    <w:p w14:paraId="6303E694" w14:textId="3312D071" w:rsidR="008C1E29" w:rsidRPr="008C1E29" w:rsidRDefault="008C1E29" w:rsidP="001333C5">
      <w:pPr>
        <w:spacing w:after="0"/>
        <w:rPr>
          <w:b/>
        </w:rPr>
      </w:pPr>
      <w:r w:rsidRPr="008C1E29">
        <w:rPr>
          <w:b/>
        </w:rPr>
        <w:t>Pharmacy</w:t>
      </w:r>
      <w:r w:rsidR="0091449E">
        <w:rPr>
          <w:b/>
        </w:rPr>
        <w:t xml:space="preserve"> Claims File</w:t>
      </w:r>
    </w:p>
    <w:p w14:paraId="38C01B8B" w14:textId="5271CA4A" w:rsidR="0091449E" w:rsidRDefault="37B4AAB3" w:rsidP="003C4FE2">
      <w:r>
        <w:t>The overall match rate for</w:t>
      </w:r>
      <w:r w:rsidR="0091449E">
        <w:t xml:space="preserve"> the pharmacy claims file is</w:t>
      </w:r>
      <w:r>
        <w:t xml:space="preserve"> </w:t>
      </w:r>
      <w:r w:rsidR="00B72391">
        <w:t>93.7</w:t>
      </w:r>
      <w:r>
        <w:t xml:space="preserve">%. </w:t>
      </w:r>
    </w:p>
    <w:p w14:paraId="27B1A471" w14:textId="3B144E17" w:rsidR="003C4FE2" w:rsidRPr="003C4FE2" w:rsidRDefault="37B4AAB3" w:rsidP="003C4FE2">
      <w:r w:rsidRPr="00BB05CA">
        <w:t>American Health Care Administrative Services Inc. (T0527),</w:t>
      </w:r>
      <w:r w:rsidR="00237F72" w:rsidRPr="00BB05CA">
        <w:t xml:space="preserve"> Gould Health Systems (T0420), </w:t>
      </w:r>
      <w:r w:rsidRPr="00BB05CA">
        <w:t>and Medco Health LLC (T0292)</w:t>
      </w:r>
      <w:r>
        <w:t xml:space="preserve"> have</w:t>
      </w:r>
      <w:r w:rsidR="0091449E">
        <w:t xml:space="preserve"> </w:t>
      </w:r>
      <w:r>
        <w:t>low matched record and</w:t>
      </w:r>
      <w:r w:rsidR="0091449E">
        <w:t>/or</w:t>
      </w:r>
      <w:r>
        <w:t xml:space="preserve"> claim counts (less than 50%).</w:t>
      </w:r>
    </w:p>
    <w:p w14:paraId="64FE535F" w14:textId="4F7ED155" w:rsidR="00E469F6" w:rsidRDefault="476A8A1C" w:rsidP="00E469F6">
      <w:pPr>
        <w:pStyle w:val="Heading1"/>
      </w:pPr>
      <w:bookmarkStart w:id="7" w:name="_Toc441566613"/>
      <w:r>
        <w:t xml:space="preserve">Payer Data </w:t>
      </w:r>
      <w:r w:rsidR="00477502">
        <w:t>Notes</w:t>
      </w:r>
      <w:bookmarkEnd w:id="7"/>
    </w:p>
    <w:p w14:paraId="3C84A8C3" w14:textId="2D6E3237" w:rsidR="00AB2D72" w:rsidRDefault="00AB2D72" w:rsidP="00E469F6">
      <w:pPr>
        <w:rPr>
          <w:b/>
        </w:rPr>
      </w:pPr>
      <w:r>
        <w:rPr>
          <w:b/>
        </w:rPr>
        <w:t>C0010 &amp; C0011 – Aetna</w:t>
      </w:r>
    </w:p>
    <w:p w14:paraId="4FED9E47" w14:textId="72C40E9B" w:rsidR="00AB2D72" w:rsidRDefault="00AB2D72" w:rsidP="00E469F6">
      <w:pPr>
        <w:rPr>
          <w:b/>
        </w:rPr>
      </w:pPr>
      <w:r>
        <w:t xml:space="preserve">Pharmacy </w:t>
      </w:r>
      <w:r w:rsidR="00A3353B">
        <w:t>Claims</w:t>
      </w:r>
      <w:r>
        <w:t xml:space="preserve">: As of 1/6/2016 MHDO was </w:t>
      </w:r>
      <w:r w:rsidR="009D6A3A">
        <w:t xml:space="preserve">formally </w:t>
      </w:r>
      <w:r>
        <w:t xml:space="preserve">notified that </w:t>
      </w:r>
      <w:r w:rsidR="00EF364A">
        <w:t xml:space="preserve">Aetna’s </w:t>
      </w:r>
      <w:r>
        <w:t>Pharmacy provider had inadvertently not submitted any of their pharmacy claims</w:t>
      </w:r>
      <w:r w:rsidR="00EF364A">
        <w:t xml:space="preserve"> data</w:t>
      </w:r>
      <w:r w:rsidR="00C25F46">
        <w:t xml:space="preserve"> for the 2015 Q1 and Q2 release</w:t>
      </w:r>
      <w:r>
        <w:t>.</w:t>
      </w:r>
      <w:r w:rsidR="00C25F46">
        <w:t xml:space="preserve">  Pharmacy data was submitted for 2015 Q3.</w:t>
      </w:r>
      <w:r>
        <w:t xml:space="preserve"> </w:t>
      </w:r>
      <w:r w:rsidR="00EF364A">
        <w:t xml:space="preserve">Aetna is working with their pharmacy provider to </w:t>
      </w:r>
      <w:r>
        <w:lastRenderedPageBreak/>
        <w:t>submit</w:t>
      </w:r>
      <w:r w:rsidR="00C25F46">
        <w:t xml:space="preserve"> the missing 2015 Q1 and Q2 data</w:t>
      </w:r>
      <w:r w:rsidR="009D6A3A">
        <w:t>.  We anticipate th</w:t>
      </w:r>
      <w:r w:rsidR="00F36DFC">
        <w:t xml:space="preserve">ese </w:t>
      </w:r>
      <w:r w:rsidR="00C25F46">
        <w:t xml:space="preserve">data </w:t>
      </w:r>
      <w:r w:rsidR="009D6A3A">
        <w:t xml:space="preserve">will </w:t>
      </w:r>
      <w:r w:rsidR="00C25F46">
        <w:t>be available in the 2015 Q4 release</w:t>
      </w:r>
      <w:r w:rsidR="009D6A3A">
        <w:t xml:space="preserve"> scheduled for </w:t>
      </w:r>
      <w:r w:rsidR="00A3453C">
        <w:t>the week of April 4, 2016</w:t>
      </w:r>
      <w:r>
        <w:t xml:space="preserve">. </w:t>
      </w:r>
    </w:p>
    <w:p w14:paraId="0BD158EE" w14:textId="211A91C7" w:rsidR="00E469F6" w:rsidRPr="00E469F6" w:rsidRDefault="00E469F6" w:rsidP="00E469F6">
      <w:pPr>
        <w:rPr>
          <w:b/>
        </w:rPr>
      </w:pPr>
      <w:r w:rsidRPr="00E469F6">
        <w:rPr>
          <w:b/>
        </w:rPr>
        <w:t xml:space="preserve">T0430 - Group Benefit Services </w:t>
      </w:r>
      <w:proofErr w:type="spellStart"/>
      <w:r w:rsidRPr="00E469F6">
        <w:rPr>
          <w:b/>
        </w:rPr>
        <w:t>Inc</w:t>
      </w:r>
      <w:proofErr w:type="spellEnd"/>
      <w:r w:rsidR="0091449E">
        <w:rPr>
          <w:b/>
        </w:rPr>
        <w:t xml:space="preserve"> (GBS)</w:t>
      </w:r>
      <w:r w:rsidRPr="00E469F6">
        <w:rPr>
          <w:b/>
        </w:rPr>
        <w:t>.</w:t>
      </w:r>
    </w:p>
    <w:p w14:paraId="24C7624E" w14:textId="4CDCACD8" w:rsidR="00E469F6" w:rsidRDefault="00A3353B">
      <w:r>
        <w:t>Medical Claims: As of</w:t>
      </w:r>
      <w:r w:rsidR="00E469F6">
        <w:t xml:space="preserve"> 7/1/2015, Group Benefit Services (GBS) no longer </w:t>
      </w:r>
      <w:r w:rsidR="00EF364A">
        <w:t xml:space="preserve">has </w:t>
      </w:r>
      <w:r w:rsidR="00E469F6">
        <w:t xml:space="preserve">employer groups with members residing in the State of Maine. There will be run-out claims through 9/30/2015. </w:t>
      </w:r>
    </w:p>
    <w:p w14:paraId="44479271" w14:textId="4D5DFBD6" w:rsidR="000E3AAF" w:rsidRPr="000E3AAF" w:rsidRDefault="000E3AAF" w:rsidP="000E3AAF">
      <w:pPr>
        <w:rPr>
          <w:b/>
        </w:rPr>
      </w:pPr>
      <w:r w:rsidRPr="000E3AAF">
        <w:rPr>
          <w:b/>
        </w:rPr>
        <w:t>T0549 - Massachusetts Benefit Administrators</w:t>
      </w:r>
      <w:r w:rsidR="003B09E4">
        <w:rPr>
          <w:b/>
        </w:rPr>
        <w:t xml:space="preserve"> (MBA)</w:t>
      </w:r>
    </w:p>
    <w:p w14:paraId="7B704886" w14:textId="7093D132" w:rsidR="000E3AAF" w:rsidRDefault="00A3353B" w:rsidP="000E3AAF">
      <w:r>
        <w:t>Dental Claims: As of</w:t>
      </w:r>
      <w:r w:rsidR="000E3AAF" w:rsidRPr="00A3353B">
        <w:t xml:space="preserve"> 8/31/2015</w:t>
      </w:r>
      <w:r>
        <w:t>, MBA will no longer be required to submit dental claims because of l</w:t>
      </w:r>
      <w:r w:rsidR="000E3AAF" w:rsidRPr="00A3353B">
        <w:t xml:space="preserve">ow volume and low enrollment since it was activated in Jan 2014. For 2014, only three claims paid for a total of $1,000. </w:t>
      </w:r>
      <w:r>
        <w:t xml:space="preserve">For </w:t>
      </w:r>
      <w:r w:rsidR="000E3AAF" w:rsidRPr="00A3353B">
        <w:t>2015</w:t>
      </w:r>
      <w:r>
        <w:t xml:space="preserve"> there are only</w:t>
      </w:r>
      <w:r w:rsidR="000E3AAF" w:rsidRPr="00A3353B">
        <w:t xml:space="preserve"> eight covered lives.</w:t>
      </w:r>
    </w:p>
    <w:p w14:paraId="1013090E" w14:textId="77777777" w:rsidR="476A8A1C" w:rsidRDefault="476A8A1C" w:rsidP="476A8A1C">
      <w:r w:rsidRPr="476A8A1C">
        <w:rPr>
          <w:b/>
          <w:bCs/>
        </w:rPr>
        <w:t xml:space="preserve">T0552 - </w:t>
      </w:r>
      <w:proofErr w:type="spellStart"/>
      <w:r w:rsidRPr="476A8A1C">
        <w:rPr>
          <w:b/>
          <w:bCs/>
        </w:rPr>
        <w:t>Geisinger</w:t>
      </w:r>
      <w:proofErr w:type="spellEnd"/>
      <w:r w:rsidRPr="476A8A1C">
        <w:rPr>
          <w:b/>
          <w:bCs/>
        </w:rPr>
        <w:t xml:space="preserve"> Indemnity Insurance Company</w:t>
      </w:r>
    </w:p>
    <w:p w14:paraId="655C4FBA" w14:textId="7F1F20DD" w:rsidR="0091449E" w:rsidRDefault="00EF364A">
      <w:r>
        <w:t>Per the requirements in MHDO Rule Chapter 243, t</w:t>
      </w:r>
      <w:r w:rsidR="476A8A1C" w:rsidRPr="476A8A1C">
        <w:t xml:space="preserve">he </w:t>
      </w:r>
      <w:r w:rsidR="00427F66" w:rsidRPr="00427F66">
        <w:t xml:space="preserve">MC037_FACTYPE </w:t>
      </w:r>
      <w:r w:rsidR="476A8A1C" w:rsidRPr="476A8A1C">
        <w:t xml:space="preserve">field is to be populated only on </w:t>
      </w:r>
      <w:r w:rsidR="00A3453C">
        <w:t>p</w:t>
      </w:r>
      <w:r w:rsidR="00A3453C" w:rsidRPr="476A8A1C">
        <w:t xml:space="preserve">rofessional </w:t>
      </w:r>
      <w:r w:rsidR="00A3453C">
        <w:t>c</w:t>
      </w:r>
      <w:r w:rsidR="476A8A1C" w:rsidRPr="476A8A1C">
        <w:t xml:space="preserve">laims; the </w:t>
      </w:r>
      <w:r w:rsidR="00427F66" w:rsidRPr="00427F66">
        <w:t>MC036_BILLTYPE</w:t>
      </w:r>
      <w:r w:rsidR="00D577F6">
        <w:t xml:space="preserve"> </w:t>
      </w:r>
      <w:r w:rsidR="476A8A1C" w:rsidRPr="476A8A1C">
        <w:t xml:space="preserve">is to be populated only on facility claims.  </w:t>
      </w:r>
      <w:proofErr w:type="spellStart"/>
      <w:r w:rsidR="476A8A1C" w:rsidRPr="476A8A1C">
        <w:t>Geisinger</w:t>
      </w:r>
      <w:proofErr w:type="spellEnd"/>
      <w:r>
        <w:t xml:space="preserve"> is</w:t>
      </w:r>
      <w:r w:rsidR="476A8A1C" w:rsidRPr="476A8A1C">
        <w:t xml:space="preserve"> populat</w:t>
      </w:r>
      <w:r>
        <w:t>ing</w:t>
      </w:r>
      <w:r w:rsidR="476A8A1C" w:rsidRPr="476A8A1C">
        <w:t xml:space="preserve"> the </w:t>
      </w:r>
      <w:r w:rsidR="00427F66" w:rsidRPr="00427F66">
        <w:t>MC037_FACTYPE</w:t>
      </w:r>
      <w:r w:rsidR="00BE4028">
        <w:t xml:space="preserve"> </w:t>
      </w:r>
      <w:r w:rsidR="476A8A1C" w:rsidRPr="476A8A1C">
        <w:t xml:space="preserve">on </w:t>
      </w:r>
      <w:r w:rsidR="00B60655">
        <w:rPr>
          <w:b/>
        </w:rPr>
        <w:t>both</w:t>
      </w:r>
      <w:r w:rsidR="00B60655" w:rsidRPr="00D577F6">
        <w:rPr>
          <w:b/>
        </w:rPr>
        <w:t xml:space="preserve"> </w:t>
      </w:r>
      <w:r w:rsidR="0091449E">
        <w:t xml:space="preserve">professional and </w:t>
      </w:r>
      <w:r w:rsidR="00B60655">
        <w:t>facility claims</w:t>
      </w:r>
      <w:r w:rsidR="00BE4028">
        <w:t xml:space="preserve">. </w:t>
      </w:r>
    </w:p>
    <w:p w14:paraId="02E1BA35" w14:textId="0969D575" w:rsidR="00B60655" w:rsidRDefault="00EF364A">
      <w:r>
        <w:t>In addition t</w:t>
      </w:r>
      <w:r w:rsidR="476A8A1C" w:rsidRPr="476A8A1C">
        <w:t>he</w:t>
      </w:r>
      <w:r w:rsidR="00B60655">
        <w:t>re are instances where the</w:t>
      </w:r>
      <w:r w:rsidR="476A8A1C" w:rsidRPr="476A8A1C">
        <w:t xml:space="preserve"> </w:t>
      </w:r>
      <w:r w:rsidR="00427F66" w:rsidRPr="00427F66">
        <w:t>MC036_BILLTYPE</w:t>
      </w:r>
      <w:r w:rsidR="00427F66">
        <w:t xml:space="preserve"> </w:t>
      </w:r>
      <w:r w:rsidR="476A8A1C" w:rsidRPr="476A8A1C">
        <w:t xml:space="preserve">is </w:t>
      </w:r>
      <w:r w:rsidR="00BC6666">
        <w:t xml:space="preserve">not </w:t>
      </w:r>
      <w:r w:rsidR="476A8A1C" w:rsidRPr="476A8A1C">
        <w:t xml:space="preserve">populated on </w:t>
      </w:r>
      <w:r w:rsidR="00B60655">
        <w:t>facility</w:t>
      </w:r>
      <w:r w:rsidR="476A8A1C" w:rsidRPr="476A8A1C">
        <w:t xml:space="preserve"> claims.  </w:t>
      </w:r>
    </w:p>
    <w:p w14:paraId="309EE058" w14:textId="3A19DC9E" w:rsidR="00B60655" w:rsidRDefault="00D577F6">
      <w:pPr>
        <w:rPr>
          <w:rFonts w:ascii="Calibri" w:eastAsia="Calibri" w:hAnsi="Calibri" w:cs="Calibri"/>
        </w:rPr>
      </w:pPr>
      <w:r>
        <w:t>If you</w:t>
      </w:r>
      <w:r w:rsidR="476A8A1C" w:rsidRPr="476A8A1C">
        <w:t xml:space="preserve"> have code written that depends on the </w:t>
      </w:r>
      <w:r w:rsidR="00427F66" w:rsidRPr="00427F66">
        <w:t>MC037_FACTYPE</w:t>
      </w:r>
      <w:r w:rsidR="00427F66">
        <w:t xml:space="preserve"> </w:t>
      </w:r>
      <w:r w:rsidR="00EF364A">
        <w:t>to be populated only on professional claims you may want to</w:t>
      </w:r>
      <w:r>
        <w:t xml:space="preserve"> adjust accordingly.</w:t>
      </w:r>
    </w:p>
    <w:p w14:paraId="49D0FB13" w14:textId="4FF8AACE" w:rsidR="00D847D2" w:rsidRDefault="00EF364A">
      <w:r>
        <w:t>Lastly</w:t>
      </w:r>
      <w:r w:rsidR="000A0578">
        <w:t xml:space="preserve">, </w:t>
      </w:r>
      <w:proofErr w:type="spellStart"/>
      <w:r w:rsidR="00D847D2" w:rsidRPr="00427F66">
        <w:t>Geisinger</w:t>
      </w:r>
      <w:proofErr w:type="spellEnd"/>
      <w:r w:rsidR="00D847D2" w:rsidRPr="00427F66">
        <w:t xml:space="preserve"> </w:t>
      </w:r>
      <w:r w:rsidR="00D847D2">
        <w:t>has submitted ICD-9 diagnosis</w:t>
      </w:r>
      <w:r w:rsidR="00BC6666">
        <w:t xml:space="preserve"> codes but they are not able to </w:t>
      </w:r>
      <w:r w:rsidR="00B60655">
        <w:t xml:space="preserve">submit </w:t>
      </w:r>
      <w:r w:rsidR="00B60655" w:rsidRPr="00427F66">
        <w:t>ICD</w:t>
      </w:r>
      <w:r w:rsidR="00237F72" w:rsidRPr="00427F66">
        <w:t xml:space="preserve">-9 </w:t>
      </w:r>
      <w:r w:rsidR="00FD56C7">
        <w:t>procedure codes</w:t>
      </w:r>
      <w:r w:rsidR="00D847D2">
        <w:t>.</w:t>
      </w:r>
      <w:r w:rsidR="00FD56C7">
        <w:t xml:space="preserve"> </w:t>
      </w:r>
    </w:p>
    <w:p w14:paraId="059270CA" w14:textId="12A0578B" w:rsidR="009577E5" w:rsidRDefault="009577E5" w:rsidP="009577E5">
      <w:pPr>
        <w:pStyle w:val="Heading1"/>
      </w:pPr>
      <w:bookmarkStart w:id="8" w:name="_Toc441566614"/>
      <w:r>
        <w:t>Missing Data</w:t>
      </w:r>
      <w:r w:rsidR="00EC6BC5">
        <w:t xml:space="preserve"> and Other Data Observations</w:t>
      </w:r>
      <w:bookmarkEnd w:id="8"/>
    </w:p>
    <w:p w14:paraId="7CACC102" w14:textId="01D51C60" w:rsidR="000A0578" w:rsidRDefault="00EC6BC5" w:rsidP="009F396B">
      <w:pPr>
        <w:spacing w:after="0"/>
      </w:pPr>
      <w:r>
        <w:t>In addition to the Missing Data Report, b</w:t>
      </w:r>
      <w:r w:rsidR="000A0578">
        <w:t>elow is a summary of key issues</w:t>
      </w:r>
      <w:r w:rsidR="00797D78">
        <w:t xml:space="preserve"> that we are working with payers to resolve</w:t>
      </w:r>
      <w:r>
        <w:t xml:space="preserve">. </w:t>
      </w:r>
      <w:r w:rsidR="00F2078A">
        <w:t>As a reminder of our release policy, we typically don’t release a month of claims data if the supporting eligibility file was not submitted for that month.</w:t>
      </w:r>
    </w:p>
    <w:p w14:paraId="683266DC" w14:textId="77777777" w:rsidR="009F396B" w:rsidRDefault="009F396B" w:rsidP="009F396B">
      <w:pPr>
        <w:spacing w:after="0"/>
      </w:pPr>
    </w:p>
    <w:p w14:paraId="70A0E288" w14:textId="3819800E" w:rsidR="001333C5" w:rsidRDefault="001333C5" w:rsidP="001333C5">
      <w:pPr>
        <w:spacing w:after="0"/>
        <w:rPr>
          <w:b/>
        </w:rPr>
      </w:pPr>
      <w:r w:rsidRPr="008C1E29">
        <w:rPr>
          <w:b/>
        </w:rPr>
        <w:t>Medical</w:t>
      </w:r>
      <w:r w:rsidR="00B60655">
        <w:rPr>
          <w:b/>
        </w:rPr>
        <w:t xml:space="preserve"> Claims File</w:t>
      </w:r>
    </w:p>
    <w:p w14:paraId="64402A89" w14:textId="19D2AB6D" w:rsidR="00E9600D" w:rsidRPr="00585D1B" w:rsidRDefault="00C92151" w:rsidP="00E9600D">
      <w:pPr>
        <w:pStyle w:val="ListParagraph"/>
        <w:numPr>
          <w:ilvl w:val="0"/>
          <w:numId w:val="6"/>
        </w:numPr>
      </w:pPr>
      <w:r w:rsidRPr="00585D1B">
        <w:t>Humana Insurance Company (</w:t>
      </w:r>
      <w:r w:rsidR="00E9600D" w:rsidRPr="00585D1B">
        <w:t>C0152</w:t>
      </w:r>
      <w:r w:rsidRPr="00585D1B">
        <w:t>)</w:t>
      </w:r>
      <w:r w:rsidR="00E9600D" w:rsidRPr="00585D1B">
        <w:t xml:space="preserve"> has more members in the claims file than the eligibility file </w:t>
      </w:r>
      <w:r w:rsidR="00D847D2">
        <w:t>for the months of</w:t>
      </w:r>
      <w:r w:rsidR="00E9600D" w:rsidRPr="00585D1B">
        <w:t xml:space="preserve"> July and August 2015.</w:t>
      </w:r>
      <w:r w:rsidR="00B55AAB">
        <w:t xml:space="preserve"> This indicates that there may be an issue with the completeness of the eligibility file. We are following up with the payer on this issue. </w:t>
      </w:r>
    </w:p>
    <w:p w14:paraId="552D6034" w14:textId="4033F4A7" w:rsidR="00B940EA" w:rsidRDefault="00755AFB" w:rsidP="00F2078A">
      <w:pPr>
        <w:pStyle w:val="ListParagraph"/>
        <w:numPr>
          <w:ilvl w:val="0"/>
          <w:numId w:val="6"/>
        </w:numPr>
      </w:pPr>
      <w:proofErr w:type="spellStart"/>
      <w:r>
        <w:t>CoreSource</w:t>
      </w:r>
      <w:proofErr w:type="spellEnd"/>
      <w:r>
        <w:t>, Inc. (</w:t>
      </w:r>
      <w:r w:rsidR="000C4B76">
        <w:t>T0052</w:t>
      </w:r>
      <w:r>
        <w:t>)</w:t>
      </w:r>
      <w:r w:rsidR="000C4B76">
        <w:t xml:space="preserve"> did not submit me</w:t>
      </w:r>
      <w:r w:rsidR="00FE76A1">
        <w:t>dical eligibility in September 2015 and continues to not submit claims files.</w:t>
      </w:r>
      <w:r w:rsidR="00D847D2">
        <w:t xml:space="preserve"> </w:t>
      </w:r>
      <w:r w:rsidR="003D68C7">
        <w:t xml:space="preserve"> </w:t>
      </w:r>
      <w:r w:rsidR="003D68C7" w:rsidRPr="00F85873">
        <w:t>We are working with the payer on this issue.</w:t>
      </w:r>
    </w:p>
    <w:p w14:paraId="7A59F676" w14:textId="77777777" w:rsidR="00E469F6" w:rsidRPr="001333C5" w:rsidRDefault="00E469F6" w:rsidP="00E469F6">
      <w:pPr>
        <w:pStyle w:val="ListParagraph"/>
        <w:spacing w:after="0"/>
      </w:pPr>
    </w:p>
    <w:p w14:paraId="6850FCBC" w14:textId="10B22A14" w:rsidR="001333C5" w:rsidRDefault="37B4AAB3" w:rsidP="001333C5">
      <w:pPr>
        <w:spacing w:after="0"/>
        <w:rPr>
          <w:b/>
        </w:rPr>
      </w:pPr>
      <w:r w:rsidRPr="37B4AAB3">
        <w:rPr>
          <w:b/>
          <w:bCs/>
        </w:rPr>
        <w:t>Dental</w:t>
      </w:r>
      <w:r w:rsidR="00B60655">
        <w:rPr>
          <w:b/>
          <w:bCs/>
        </w:rPr>
        <w:t xml:space="preserve"> </w:t>
      </w:r>
      <w:r w:rsidR="00B60655">
        <w:rPr>
          <w:b/>
        </w:rPr>
        <w:t>Claims File</w:t>
      </w:r>
      <w:r w:rsidR="00D847D2">
        <w:rPr>
          <w:b/>
        </w:rPr>
        <w:t xml:space="preserve"> </w:t>
      </w:r>
    </w:p>
    <w:p w14:paraId="75495CFF" w14:textId="134670F2" w:rsidR="00B940EA" w:rsidRDefault="00755AFB" w:rsidP="002E7ED3">
      <w:pPr>
        <w:pStyle w:val="ListParagraph"/>
        <w:numPr>
          <w:ilvl w:val="0"/>
          <w:numId w:val="7"/>
        </w:numPr>
      </w:pPr>
      <w:bookmarkStart w:id="9" w:name="OLE_LINK1"/>
      <w:r>
        <w:t xml:space="preserve">Anthem Health Plans of Maine, </w:t>
      </w:r>
      <w:proofErr w:type="spellStart"/>
      <w:r>
        <w:t>Inc</w:t>
      </w:r>
      <w:proofErr w:type="spellEnd"/>
      <w:r>
        <w:t xml:space="preserve"> (</w:t>
      </w:r>
      <w:r w:rsidR="00B940EA">
        <w:t>C0065</w:t>
      </w:r>
      <w:r>
        <w:t>)</w:t>
      </w:r>
      <w:r w:rsidR="00B940EA">
        <w:t xml:space="preserve"> </w:t>
      </w:r>
      <w:bookmarkEnd w:id="9"/>
      <w:r w:rsidR="00B940EA">
        <w:t>is missing August 2015 eligibility</w:t>
      </w:r>
      <w:r w:rsidR="006900B1">
        <w:t xml:space="preserve">. During release processing </w:t>
      </w:r>
      <w:r w:rsidR="00797D78">
        <w:t xml:space="preserve">it was discovered that the August file contained July records. We are working with the payer to submit the missing August eligibility. </w:t>
      </w:r>
    </w:p>
    <w:p w14:paraId="1A819235" w14:textId="44D46F08" w:rsidR="00B940EA" w:rsidRDefault="00755AFB" w:rsidP="002E7ED3">
      <w:pPr>
        <w:pStyle w:val="ListParagraph"/>
        <w:numPr>
          <w:ilvl w:val="0"/>
          <w:numId w:val="7"/>
        </w:numPr>
      </w:pPr>
      <w:r>
        <w:lastRenderedPageBreak/>
        <w:t>Delta Dental Insurance Company (</w:t>
      </w:r>
      <w:r w:rsidR="00B940EA">
        <w:t>C0148</w:t>
      </w:r>
      <w:r>
        <w:t>)</w:t>
      </w:r>
      <w:r w:rsidR="00B940EA">
        <w:t xml:space="preserve"> has no eligibility or claims in September 2015</w:t>
      </w:r>
      <w:r w:rsidR="00DC5B78">
        <w:t xml:space="preserve"> for this release.  </w:t>
      </w:r>
      <w:r w:rsidR="00F2078A">
        <w:t>We are working with the payer to submit these files.</w:t>
      </w:r>
    </w:p>
    <w:p w14:paraId="72DCE187" w14:textId="0F3EC21E" w:rsidR="00B940EA" w:rsidRDefault="00755AFB" w:rsidP="002E7ED3">
      <w:pPr>
        <w:pStyle w:val="ListParagraph"/>
        <w:numPr>
          <w:ilvl w:val="0"/>
          <w:numId w:val="7"/>
        </w:numPr>
      </w:pPr>
      <w:proofErr w:type="spellStart"/>
      <w:r>
        <w:t>CoreSource</w:t>
      </w:r>
      <w:proofErr w:type="spellEnd"/>
      <w:r>
        <w:t>, Inc. (</w:t>
      </w:r>
      <w:r w:rsidR="00B940EA">
        <w:t>T0052</w:t>
      </w:r>
      <w:r>
        <w:t>)</w:t>
      </w:r>
      <w:r w:rsidR="00B940EA">
        <w:t xml:space="preserve"> has no claims or eligibility in September 2015.</w:t>
      </w:r>
      <w:r w:rsidR="003D68C7">
        <w:t xml:space="preserve"> </w:t>
      </w:r>
      <w:r w:rsidR="003D68C7" w:rsidRPr="00C7382D">
        <w:t>We are working with the payer on this issue.</w:t>
      </w:r>
    </w:p>
    <w:p w14:paraId="1188434C" w14:textId="6EB8EEDB" w:rsidR="00E9600D" w:rsidRPr="00585D1B" w:rsidRDefault="00755AFB" w:rsidP="002E7ED3">
      <w:pPr>
        <w:pStyle w:val="ListParagraph"/>
        <w:numPr>
          <w:ilvl w:val="0"/>
          <w:numId w:val="7"/>
        </w:numPr>
      </w:pPr>
      <w:r w:rsidRPr="00585D1B">
        <w:t>Patient Advocates LLC (</w:t>
      </w:r>
      <w:r w:rsidR="00E9600D" w:rsidRPr="00585D1B">
        <w:t>T0164</w:t>
      </w:r>
      <w:r w:rsidRPr="00585D1B">
        <w:t>)</w:t>
      </w:r>
      <w:r w:rsidR="00E9600D" w:rsidRPr="00585D1B">
        <w:t xml:space="preserve"> has more members in the claims file than the eligibility file</w:t>
      </w:r>
      <w:r w:rsidRPr="00585D1B">
        <w:t xml:space="preserve"> for all of 2015Q3</w:t>
      </w:r>
      <w:r w:rsidR="00E9600D" w:rsidRPr="00585D1B">
        <w:t>.</w:t>
      </w:r>
      <w:r w:rsidR="00F2078A">
        <w:t xml:space="preserve"> This indicates that there may be an issue with the completeness of the eligibility file. We are following up with the payer on this issue.</w:t>
      </w:r>
    </w:p>
    <w:p w14:paraId="6F18AAA3" w14:textId="12D7C8E5" w:rsidR="00E469F6" w:rsidRDefault="001333C5" w:rsidP="00E469F6">
      <w:pPr>
        <w:spacing w:after="0"/>
        <w:rPr>
          <w:b/>
        </w:rPr>
      </w:pPr>
      <w:r w:rsidRPr="008C1E29">
        <w:rPr>
          <w:b/>
        </w:rPr>
        <w:t>Pharmacy</w:t>
      </w:r>
      <w:r w:rsidR="00B60655">
        <w:rPr>
          <w:b/>
        </w:rPr>
        <w:t xml:space="preserve"> Claims File</w:t>
      </w:r>
    </w:p>
    <w:p w14:paraId="761606B2" w14:textId="4D59BCA4" w:rsidR="00E9600D" w:rsidRDefault="00755AFB" w:rsidP="00247D00">
      <w:pPr>
        <w:pStyle w:val="ListParagraph"/>
        <w:numPr>
          <w:ilvl w:val="0"/>
          <w:numId w:val="5"/>
        </w:numPr>
      </w:pPr>
      <w:proofErr w:type="spellStart"/>
      <w:r w:rsidRPr="00585D1B">
        <w:t>Go</w:t>
      </w:r>
      <w:r w:rsidR="00706210">
        <w:t>o</w:t>
      </w:r>
      <w:r w:rsidRPr="00585D1B">
        <w:t>ld</w:t>
      </w:r>
      <w:proofErr w:type="spellEnd"/>
      <w:r w:rsidRPr="00585D1B">
        <w:t xml:space="preserve"> Health Systems (</w:t>
      </w:r>
      <w:r w:rsidR="00E9600D" w:rsidRPr="00585D1B">
        <w:t>T0420</w:t>
      </w:r>
      <w:r w:rsidRPr="00585D1B">
        <w:t>)</w:t>
      </w:r>
      <w:r w:rsidR="00E9600D" w:rsidRPr="00585D1B">
        <w:t xml:space="preserve"> has more members in the claims file than the eligibility file</w:t>
      </w:r>
      <w:r w:rsidR="00162C6F" w:rsidRPr="00585D1B">
        <w:t xml:space="preserve"> for all of 2015Q3</w:t>
      </w:r>
      <w:r w:rsidR="00E9600D" w:rsidRPr="00585D1B">
        <w:t>.</w:t>
      </w:r>
      <w:r w:rsidR="00F2078A">
        <w:t xml:space="preserve"> This indicates that there may be an issue with the completeness of the eligibility file. We are following up with the payer on this issue.</w:t>
      </w:r>
    </w:p>
    <w:p w14:paraId="518C071A" w14:textId="6FFE250B" w:rsidR="009577E5" w:rsidRDefault="009577E5" w:rsidP="009577E5">
      <w:pPr>
        <w:pStyle w:val="Heading1"/>
      </w:pPr>
      <w:bookmarkStart w:id="10" w:name="_Toc441566615"/>
      <w:r>
        <w:t>Other</w:t>
      </w:r>
      <w:r w:rsidRPr="001B6E7D">
        <w:t xml:space="preserve"> Release Report</w:t>
      </w:r>
      <w:r>
        <w:t>s</w:t>
      </w:r>
      <w:bookmarkEnd w:id="10"/>
      <w:r w:rsidRPr="001B6E7D">
        <w:t xml:space="preserve"> </w:t>
      </w:r>
    </w:p>
    <w:p w14:paraId="03F9565A" w14:textId="77777777" w:rsidR="00150D14" w:rsidRDefault="00150D14" w:rsidP="00E469F6">
      <w:pPr>
        <w:pStyle w:val="ListParagraph"/>
        <w:numPr>
          <w:ilvl w:val="0"/>
          <w:numId w:val="3"/>
        </w:numPr>
        <w:rPr>
          <w:u w:val="single"/>
        </w:rPr>
      </w:pPr>
      <w:r w:rsidRPr="00150D14">
        <w:rPr>
          <w:u w:val="single"/>
        </w:rPr>
        <w:t>Release Report</w:t>
      </w:r>
    </w:p>
    <w:p w14:paraId="0F726F60" w14:textId="77777777" w:rsidR="00150D14" w:rsidRDefault="00150D14" w:rsidP="00150D14">
      <w:pPr>
        <w:pStyle w:val="ListParagraph"/>
      </w:pPr>
      <w:r>
        <w:t>This report provides a summary by payer and file type of all the data included in this release (Release Summary Pivot worksheet). It also contains worksheets by each claim type (DC, PC, and MC) on the match rate to the eligibility file.</w:t>
      </w:r>
      <w:r w:rsidR="00C82EBB">
        <w:t xml:space="preserve"> This report is produced with each quarterly release.</w:t>
      </w:r>
      <w:r w:rsidR="00E469F6">
        <w:t xml:space="preserve"> There have been no updates since the last release.</w:t>
      </w:r>
    </w:p>
    <w:p w14:paraId="34275D97" w14:textId="77777777" w:rsidR="00150D14" w:rsidRPr="00150D14" w:rsidRDefault="00150D14" w:rsidP="00150D14">
      <w:pPr>
        <w:pStyle w:val="ListParagraph"/>
      </w:pPr>
    </w:p>
    <w:p w14:paraId="653E27AB" w14:textId="77777777" w:rsidR="009577E5" w:rsidRPr="001B6E7D" w:rsidRDefault="009577E5" w:rsidP="00E469F6">
      <w:pPr>
        <w:pStyle w:val="ListParagraph"/>
        <w:numPr>
          <w:ilvl w:val="0"/>
          <w:numId w:val="3"/>
        </w:numPr>
      </w:pPr>
      <w:r>
        <w:rPr>
          <w:u w:val="single"/>
        </w:rPr>
        <w:t>Payer Activation/Deactivation Report</w:t>
      </w:r>
    </w:p>
    <w:p w14:paraId="1C84C5B5" w14:textId="77777777" w:rsidR="00076623" w:rsidRDefault="009577E5" w:rsidP="009577E5">
      <w:pPr>
        <w:pStyle w:val="ListParagraph"/>
      </w:pPr>
      <w:r>
        <w:t xml:space="preserve">This report lists which payers have been activated or inactivated in </w:t>
      </w:r>
      <w:r w:rsidR="00483DAD">
        <w:t>the past year</w:t>
      </w:r>
      <w:r>
        <w:t xml:space="preserve">, and indicates the reasons for these changes. This report </w:t>
      </w:r>
      <w:r w:rsidR="00E9369D">
        <w:t>is</w:t>
      </w:r>
      <w:r>
        <w:t xml:space="preserve"> produced with each quarterly release.</w:t>
      </w:r>
    </w:p>
    <w:p w14:paraId="2CA16A86" w14:textId="77777777" w:rsidR="00C82EBB" w:rsidRDefault="00C82EBB" w:rsidP="002C186D">
      <w:pPr>
        <w:pStyle w:val="ListParagraph"/>
      </w:pPr>
    </w:p>
    <w:p w14:paraId="4780723E" w14:textId="77777777" w:rsidR="009577E5" w:rsidRDefault="009577E5" w:rsidP="00E469F6">
      <w:pPr>
        <w:pStyle w:val="ListParagraph"/>
        <w:numPr>
          <w:ilvl w:val="0"/>
          <w:numId w:val="3"/>
        </w:numPr>
        <w:rPr>
          <w:u w:val="single"/>
        </w:rPr>
      </w:pPr>
      <w:r w:rsidRPr="001B6E7D">
        <w:rPr>
          <w:u w:val="single"/>
        </w:rPr>
        <w:t>Validation Report</w:t>
      </w:r>
    </w:p>
    <w:p w14:paraId="25AB8D04" w14:textId="77777777" w:rsidR="007C3657" w:rsidRDefault="009577E5" w:rsidP="00DD7D22">
      <w:pPr>
        <w:pStyle w:val="ListParagraph"/>
      </w:pPr>
      <w:r>
        <w:t xml:space="preserve">This report lists all validations that incoming data is checked against, and indicates accuracy by payer (payer codes as defined in the APCD Payer table). </w:t>
      </w:r>
      <w:r w:rsidR="00E9369D">
        <w:t>This report is produced with each quarterly release</w:t>
      </w:r>
      <w:r>
        <w:t>.</w:t>
      </w:r>
    </w:p>
    <w:p w14:paraId="206C4EBA" w14:textId="77777777" w:rsidR="00EC6BC5" w:rsidRDefault="00EC6BC5" w:rsidP="00DD7D22">
      <w:pPr>
        <w:pStyle w:val="ListParagraph"/>
      </w:pPr>
    </w:p>
    <w:p w14:paraId="36AFDAAD" w14:textId="77777777" w:rsidR="00EC6BC5" w:rsidRPr="00DD7D22" w:rsidRDefault="00EC6BC5" w:rsidP="00EC6BC5">
      <w:pPr>
        <w:pStyle w:val="ListParagraph"/>
        <w:numPr>
          <w:ilvl w:val="0"/>
          <w:numId w:val="3"/>
        </w:numPr>
        <w:rPr>
          <w:u w:val="single"/>
        </w:rPr>
      </w:pPr>
      <w:r w:rsidRPr="37B4AAB3">
        <w:rPr>
          <w:u w:val="single"/>
        </w:rPr>
        <w:t>Missing Data</w:t>
      </w:r>
    </w:p>
    <w:p w14:paraId="1364E32F" w14:textId="77777777" w:rsidR="00EC6BC5" w:rsidRDefault="00EC6BC5" w:rsidP="00EC6BC5">
      <w:pPr>
        <w:pStyle w:val="ListParagraph"/>
      </w:pPr>
      <w:r>
        <w:t>This report lists all of the payers whose data we were not able to include in this release. We provide a list of the missing files and expected volume.</w:t>
      </w:r>
    </w:p>
    <w:p w14:paraId="414D99C9" w14:textId="77777777" w:rsidR="00DD7D22" w:rsidRDefault="00DD7D22" w:rsidP="00DD7D22">
      <w:pPr>
        <w:pStyle w:val="ListParagraph"/>
      </w:pPr>
    </w:p>
    <w:p w14:paraId="02C058CA" w14:textId="77777777" w:rsidR="00F25922" w:rsidRDefault="00F25922" w:rsidP="00E469F6">
      <w:pPr>
        <w:pStyle w:val="ListParagraph"/>
        <w:numPr>
          <w:ilvl w:val="0"/>
          <w:numId w:val="3"/>
        </w:numPr>
        <w:rPr>
          <w:u w:val="single"/>
        </w:rPr>
      </w:pPr>
      <w:r w:rsidRPr="00F25922">
        <w:rPr>
          <w:u w:val="single"/>
        </w:rPr>
        <w:t>MHMC’s methodology for removing duplicate Rx Claims</w:t>
      </w:r>
    </w:p>
    <w:p w14:paraId="281AFC8D" w14:textId="77777777" w:rsidR="0037504C" w:rsidRPr="0037504C" w:rsidRDefault="00F25922" w:rsidP="00794531">
      <w:pPr>
        <w:pStyle w:val="ListParagraph"/>
      </w:pPr>
      <w:r>
        <w:t xml:space="preserve">This document details one user’s methodology for removing duplicate pharmacy claims. </w:t>
      </w:r>
    </w:p>
    <w:sectPr w:rsidR="0037504C" w:rsidRPr="0037504C" w:rsidSect="000376CF">
      <w:headerReference w:type="even" r:id="rId14"/>
      <w:headerReference w:type="default" r:id="rId15"/>
      <w:footerReference w:type="default" r:id="rId16"/>
      <w:headerReference w:type="first" r:id="rId17"/>
      <w:pgSz w:w="12240" w:h="15840"/>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45867D" w14:textId="77777777" w:rsidR="00A0614B" w:rsidRDefault="00A0614B" w:rsidP="00F9542F">
      <w:pPr>
        <w:spacing w:after="0" w:line="240" w:lineRule="auto"/>
      </w:pPr>
      <w:r>
        <w:separator/>
      </w:r>
    </w:p>
  </w:endnote>
  <w:endnote w:type="continuationSeparator" w:id="0">
    <w:p w14:paraId="6D63A2C8" w14:textId="77777777" w:rsidR="00A0614B" w:rsidRDefault="00A0614B" w:rsidP="00F9542F">
      <w:pPr>
        <w:spacing w:after="0" w:line="240" w:lineRule="auto"/>
      </w:pPr>
      <w:r>
        <w:continuationSeparator/>
      </w:r>
    </w:p>
  </w:endnote>
  <w:endnote w:type="continuationNotice" w:id="1">
    <w:p w14:paraId="296B5F4F" w14:textId="77777777" w:rsidR="00A0614B" w:rsidRDefault="00A061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2780575"/>
      <w:docPartObj>
        <w:docPartGallery w:val="Page Numbers (Bottom of Page)"/>
        <w:docPartUnique/>
      </w:docPartObj>
    </w:sdtPr>
    <w:sdtEndPr/>
    <w:sdtContent>
      <w:p w14:paraId="7C853630" w14:textId="77777777" w:rsidR="00AB2D72" w:rsidRDefault="00AB2D72" w:rsidP="00AC7262">
        <w:pPr>
          <w:pStyle w:val="Footer"/>
          <w:pBdr>
            <w:top w:val="single" w:sz="4" w:space="1" w:color="auto"/>
          </w:pBdr>
        </w:pPr>
        <w:r>
          <w:t xml:space="preserve">Page | </w:t>
        </w:r>
        <w:r>
          <w:fldChar w:fldCharType="begin"/>
        </w:r>
        <w:r>
          <w:instrText xml:space="preserve"> PAGE   \* MERGEFORMAT </w:instrText>
        </w:r>
        <w:r>
          <w:fldChar w:fldCharType="separate"/>
        </w:r>
        <w:r w:rsidR="00EE4E9A">
          <w:rPr>
            <w:noProof/>
          </w:rPr>
          <w:t>1</w:t>
        </w:r>
        <w:r>
          <w:rPr>
            <w:noProof/>
          </w:rPr>
          <w:fldChar w:fldCharType="end"/>
        </w:r>
        <w:r>
          <w:tab/>
        </w:r>
        <w:r>
          <w:tab/>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755F56" w14:textId="77777777" w:rsidR="00A0614B" w:rsidRDefault="00A0614B" w:rsidP="00F9542F">
      <w:pPr>
        <w:spacing w:after="0" w:line="240" w:lineRule="auto"/>
      </w:pPr>
      <w:r>
        <w:separator/>
      </w:r>
    </w:p>
  </w:footnote>
  <w:footnote w:type="continuationSeparator" w:id="0">
    <w:p w14:paraId="1D9A5022" w14:textId="77777777" w:rsidR="00A0614B" w:rsidRDefault="00A0614B" w:rsidP="00F9542F">
      <w:pPr>
        <w:spacing w:after="0" w:line="240" w:lineRule="auto"/>
      </w:pPr>
      <w:r>
        <w:continuationSeparator/>
      </w:r>
    </w:p>
  </w:footnote>
  <w:footnote w:type="continuationNotice" w:id="1">
    <w:p w14:paraId="7384BD14" w14:textId="77777777" w:rsidR="00A0614B" w:rsidRDefault="00A0614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DCCF9" w14:textId="1E1DA7AB" w:rsidR="00EF364A" w:rsidRDefault="00EF36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03144" w14:textId="72B5FAB3" w:rsidR="00AB2D72" w:rsidRPr="00600031" w:rsidRDefault="00AB2D72" w:rsidP="00AC7262">
    <w:pPr>
      <w:pStyle w:val="Header"/>
      <w:tabs>
        <w:tab w:val="clear" w:pos="4680"/>
        <w:tab w:val="clear" w:pos="9360"/>
        <w:tab w:val="left" w:pos="6100"/>
      </w:tabs>
      <w:rPr>
        <w:sz w:val="18"/>
        <w:szCs w:val="18"/>
      </w:rPr>
    </w:pPr>
    <w:r>
      <w:rPr>
        <w:sz w:val="18"/>
        <w:szCs w:val="18"/>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47225" w14:textId="7163D635" w:rsidR="00EF364A" w:rsidRDefault="00EF36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51612"/>
    <w:multiLevelType w:val="hybridMultilevel"/>
    <w:tmpl w:val="2982C4DE"/>
    <w:lvl w:ilvl="0" w:tplc="FFFFFFFF">
      <w:start w:val="1"/>
      <w:numFmt w:val="decimal"/>
      <w:lvlText w:val="%1."/>
      <w:lvlJc w:val="left"/>
      <w:pPr>
        <w:ind w:left="720" w:hanging="360"/>
      </w:pPr>
    </w:lvl>
    <w:lvl w:ilvl="1" w:tplc="684A7DEC">
      <w:start w:val="1"/>
      <w:numFmt w:val="lowerLetter"/>
      <w:lvlText w:val="%2."/>
      <w:lvlJc w:val="left"/>
      <w:pPr>
        <w:ind w:left="1440" w:hanging="360"/>
      </w:pPr>
    </w:lvl>
    <w:lvl w:ilvl="2" w:tplc="648E0832">
      <w:start w:val="1"/>
      <w:numFmt w:val="lowerRoman"/>
      <w:lvlText w:val="%3."/>
      <w:lvlJc w:val="right"/>
      <w:pPr>
        <w:ind w:left="2160" w:hanging="180"/>
      </w:pPr>
    </w:lvl>
    <w:lvl w:ilvl="3" w:tplc="D1CCF96C">
      <w:start w:val="1"/>
      <w:numFmt w:val="decimal"/>
      <w:lvlText w:val="%4."/>
      <w:lvlJc w:val="left"/>
      <w:pPr>
        <w:ind w:left="2880" w:hanging="360"/>
      </w:pPr>
    </w:lvl>
    <w:lvl w:ilvl="4" w:tplc="6EA8AE60">
      <w:start w:val="1"/>
      <w:numFmt w:val="lowerLetter"/>
      <w:lvlText w:val="%5."/>
      <w:lvlJc w:val="left"/>
      <w:pPr>
        <w:ind w:left="3600" w:hanging="360"/>
      </w:pPr>
    </w:lvl>
    <w:lvl w:ilvl="5" w:tplc="0C546D7E">
      <w:start w:val="1"/>
      <w:numFmt w:val="lowerRoman"/>
      <w:lvlText w:val="%6."/>
      <w:lvlJc w:val="right"/>
      <w:pPr>
        <w:ind w:left="4320" w:hanging="180"/>
      </w:pPr>
    </w:lvl>
    <w:lvl w:ilvl="6" w:tplc="D32E1F20">
      <w:start w:val="1"/>
      <w:numFmt w:val="decimal"/>
      <w:lvlText w:val="%7."/>
      <w:lvlJc w:val="left"/>
      <w:pPr>
        <w:ind w:left="5040" w:hanging="360"/>
      </w:pPr>
    </w:lvl>
    <w:lvl w:ilvl="7" w:tplc="94C25B2A">
      <w:start w:val="1"/>
      <w:numFmt w:val="lowerLetter"/>
      <w:lvlText w:val="%8."/>
      <w:lvlJc w:val="left"/>
      <w:pPr>
        <w:ind w:left="5760" w:hanging="360"/>
      </w:pPr>
    </w:lvl>
    <w:lvl w:ilvl="8" w:tplc="D3669E6E">
      <w:start w:val="1"/>
      <w:numFmt w:val="lowerRoman"/>
      <w:lvlText w:val="%9."/>
      <w:lvlJc w:val="right"/>
      <w:pPr>
        <w:ind w:left="6480" w:hanging="180"/>
      </w:pPr>
    </w:lvl>
  </w:abstractNum>
  <w:abstractNum w:abstractNumId="1">
    <w:nsid w:val="29DE6AE1"/>
    <w:multiLevelType w:val="hybridMultilevel"/>
    <w:tmpl w:val="4850955C"/>
    <w:lvl w:ilvl="0" w:tplc="FFFFFFFF">
      <w:start w:val="1"/>
      <w:numFmt w:val="decimal"/>
      <w:lvlText w:val="%1."/>
      <w:lvlJc w:val="left"/>
      <w:pPr>
        <w:ind w:left="720" w:hanging="360"/>
      </w:pPr>
    </w:lvl>
    <w:lvl w:ilvl="1" w:tplc="684A7DEC">
      <w:start w:val="1"/>
      <w:numFmt w:val="lowerLetter"/>
      <w:lvlText w:val="%2."/>
      <w:lvlJc w:val="left"/>
      <w:pPr>
        <w:ind w:left="1440" w:hanging="360"/>
      </w:pPr>
    </w:lvl>
    <w:lvl w:ilvl="2" w:tplc="648E0832">
      <w:start w:val="1"/>
      <w:numFmt w:val="lowerRoman"/>
      <w:lvlText w:val="%3."/>
      <w:lvlJc w:val="right"/>
      <w:pPr>
        <w:ind w:left="2160" w:hanging="180"/>
      </w:pPr>
    </w:lvl>
    <w:lvl w:ilvl="3" w:tplc="D1CCF96C">
      <w:start w:val="1"/>
      <w:numFmt w:val="decimal"/>
      <w:lvlText w:val="%4."/>
      <w:lvlJc w:val="left"/>
      <w:pPr>
        <w:ind w:left="2880" w:hanging="360"/>
      </w:pPr>
    </w:lvl>
    <w:lvl w:ilvl="4" w:tplc="6EA8AE60">
      <w:start w:val="1"/>
      <w:numFmt w:val="lowerLetter"/>
      <w:lvlText w:val="%5."/>
      <w:lvlJc w:val="left"/>
      <w:pPr>
        <w:ind w:left="3600" w:hanging="360"/>
      </w:pPr>
    </w:lvl>
    <w:lvl w:ilvl="5" w:tplc="0C546D7E">
      <w:start w:val="1"/>
      <w:numFmt w:val="lowerRoman"/>
      <w:lvlText w:val="%6."/>
      <w:lvlJc w:val="right"/>
      <w:pPr>
        <w:ind w:left="4320" w:hanging="180"/>
      </w:pPr>
    </w:lvl>
    <w:lvl w:ilvl="6" w:tplc="D32E1F20">
      <w:start w:val="1"/>
      <w:numFmt w:val="decimal"/>
      <w:lvlText w:val="%7."/>
      <w:lvlJc w:val="left"/>
      <w:pPr>
        <w:ind w:left="5040" w:hanging="360"/>
      </w:pPr>
    </w:lvl>
    <w:lvl w:ilvl="7" w:tplc="94C25B2A">
      <w:start w:val="1"/>
      <w:numFmt w:val="lowerLetter"/>
      <w:lvlText w:val="%8."/>
      <w:lvlJc w:val="left"/>
      <w:pPr>
        <w:ind w:left="5760" w:hanging="360"/>
      </w:pPr>
    </w:lvl>
    <w:lvl w:ilvl="8" w:tplc="D3669E6E">
      <w:start w:val="1"/>
      <w:numFmt w:val="lowerRoman"/>
      <w:lvlText w:val="%9."/>
      <w:lvlJc w:val="right"/>
      <w:pPr>
        <w:ind w:left="6480" w:hanging="180"/>
      </w:pPr>
    </w:lvl>
  </w:abstractNum>
  <w:abstractNum w:abstractNumId="2">
    <w:nsid w:val="2B841A9F"/>
    <w:multiLevelType w:val="hybridMultilevel"/>
    <w:tmpl w:val="512443C4"/>
    <w:lvl w:ilvl="0" w:tplc="FFFFFFF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F15E9E"/>
    <w:multiLevelType w:val="hybridMultilevel"/>
    <w:tmpl w:val="F35E061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AA9054F"/>
    <w:multiLevelType w:val="hybridMultilevel"/>
    <w:tmpl w:val="997C9B1C"/>
    <w:lvl w:ilvl="0" w:tplc="1C30BA5C">
      <w:start w:val="1"/>
      <w:numFmt w:val="decimal"/>
      <w:lvlText w:val="%1."/>
      <w:lvlJc w:val="left"/>
      <w:pPr>
        <w:ind w:left="720" w:hanging="360"/>
      </w:pPr>
    </w:lvl>
    <w:lvl w:ilvl="1" w:tplc="D918195A">
      <w:start w:val="1"/>
      <w:numFmt w:val="lowerLetter"/>
      <w:lvlText w:val="%2."/>
      <w:lvlJc w:val="left"/>
      <w:pPr>
        <w:ind w:left="1440" w:hanging="360"/>
      </w:pPr>
    </w:lvl>
    <w:lvl w:ilvl="2" w:tplc="0166EB04">
      <w:start w:val="1"/>
      <w:numFmt w:val="lowerRoman"/>
      <w:lvlText w:val="%3."/>
      <w:lvlJc w:val="right"/>
      <w:pPr>
        <w:ind w:left="2160" w:hanging="180"/>
      </w:pPr>
    </w:lvl>
    <w:lvl w:ilvl="3" w:tplc="B5F40266">
      <w:start w:val="1"/>
      <w:numFmt w:val="decimal"/>
      <w:lvlText w:val="%4."/>
      <w:lvlJc w:val="left"/>
      <w:pPr>
        <w:ind w:left="2880" w:hanging="360"/>
      </w:pPr>
    </w:lvl>
    <w:lvl w:ilvl="4" w:tplc="6CE02F6E">
      <w:start w:val="1"/>
      <w:numFmt w:val="lowerLetter"/>
      <w:lvlText w:val="%5."/>
      <w:lvlJc w:val="left"/>
      <w:pPr>
        <w:ind w:left="3600" w:hanging="360"/>
      </w:pPr>
    </w:lvl>
    <w:lvl w:ilvl="5" w:tplc="E4844528">
      <w:start w:val="1"/>
      <w:numFmt w:val="lowerRoman"/>
      <w:lvlText w:val="%6."/>
      <w:lvlJc w:val="right"/>
      <w:pPr>
        <w:ind w:left="4320" w:hanging="180"/>
      </w:pPr>
    </w:lvl>
    <w:lvl w:ilvl="6" w:tplc="78C206E2">
      <w:start w:val="1"/>
      <w:numFmt w:val="decimal"/>
      <w:lvlText w:val="%7."/>
      <w:lvlJc w:val="left"/>
      <w:pPr>
        <w:ind w:left="5040" w:hanging="360"/>
      </w:pPr>
    </w:lvl>
    <w:lvl w:ilvl="7" w:tplc="8278CA98">
      <w:start w:val="1"/>
      <w:numFmt w:val="lowerLetter"/>
      <w:lvlText w:val="%8."/>
      <w:lvlJc w:val="left"/>
      <w:pPr>
        <w:ind w:left="5760" w:hanging="360"/>
      </w:pPr>
    </w:lvl>
    <w:lvl w:ilvl="8" w:tplc="BAA609B4">
      <w:start w:val="1"/>
      <w:numFmt w:val="lowerRoman"/>
      <w:lvlText w:val="%9."/>
      <w:lvlJc w:val="right"/>
      <w:pPr>
        <w:ind w:left="6480" w:hanging="180"/>
      </w:pPr>
    </w:lvl>
  </w:abstractNum>
  <w:abstractNum w:abstractNumId="5">
    <w:nsid w:val="58EF15B0"/>
    <w:multiLevelType w:val="hybridMultilevel"/>
    <w:tmpl w:val="C3EE2920"/>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7FC7B58"/>
    <w:multiLevelType w:val="hybridMultilevel"/>
    <w:tmpl w:val="C3EE2920"/>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6EFC0C35"/>
    <w:multiLevelType w:val="hybridMultilevel"/>
    <w:tmpl w:val="805CE722"/>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6"/>
  </w:num>
  <w:num w:numId="5">
    <w:abstractNumId w:val="2"/>
  </w:num>
  <w:num w:numId="6">
    <w:abstractNumId w:val="1"/>
  </w:num>
  <w:num w:numId="7">
    <w:abstractNumId w:val="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42F"/>
    <w:rsid w:val="00002481"/>
    <w:rsid w:val="00007778"/>
    <w:rsid w:val="00010193"/>
    <w:rsid w:val="000166EC"/>
    <w:rsid w:val="00017853"/>
    <w:rsid w:val="0002148F"/>
    <w:rsid w:val="00023093"/>
    <w:rsid w:val="000254B7"/>
    <w:rsid w:val="000376CF"/>
    <w:rsid w:val="00042EA1"/>
    <w:rsid w:val="000440FC"/>
    <w:rsid w:val="00045EFA"/>
    <w:rsid w:val="00056E16"/>
    <w:rsid w:val="000637AB"/>
    <w:rsid w:val="00063E4F"/>
    <w:rsid w:val="0007190F"/>
    <w:rsid w:val="000755CB"/>
    <w:rsid w:val="00076623"/>
    <w:rsid w:val="00086B22"/>
    <w:rsid w:val="000970D5"/>
    <w:rsid w:val="000A0578"/>
    <w:rsid w:val="000A377A"/>
    <w:rsid w:val="000B3A29"/>
    <w:rsid w:val="000B73B1"/>
    <w:rsid w:val="000C3291"/>
    <w:rsid w:val="000C4B76"/>
    <w:rsid w:val="000D0BA0"/>
    <w:rsid w:val="000E3AAF"/>
    <w:rsid w:val="000E3F3A"/>
    <w:rsid w:val="000F26FC"/>
    <w:rsid w:val="000F2986"/>
    <w:rsid w:val="000F34E3"/>
    <w:rsid w:val="000F7BBC"/>
    <w:rsid w:val="00104C56"/>
    <w:rsid w:val="00106063"/>
    <w:rsid w:val="00110667"/>
    <w:rsid w:val="001114A0"/>
    <w:rsid w:val="001137EE"/>
    <w:rsid w:val="00114030"/>
    <w:rsid w:val="00126F6F"/>
    <w:rsid w:val="001333C5"/>
    <w:rsid w:val="001338E6"/>
    <w:rsid w:val="00135C22"/>
    <w:rsid w:val="00136353"/>
    <w:rsid w:val="00137EAC"/>
    <w:rsid w:val="00140052"/>
    <w:rsid w:val="00144DB8"/>
    <w:rsid w:val="00145E2C"/>
    <w:rsid w:val="00150D14"/>
    <w:rsid w:val="00151512"/>
    <w:rsid w:val="00151D9F"/>
    <w:rsid w:val="00162C6F"/>
    <w:rsid w:val="00167DCE"/>
    <w:rsid w:val="00174D5F"/>
    <w:rsid w:val="0017524C"/>
    <w:rsid w:val="001769EB"/>
    <w:rsid w:val="001808BA"/>
    <w:rsid w:val="00184758"/>
    <w:rsid w:val="001861DB"/>
    <w:rsid w:val="00193858"/>
    <w:rsid w:val="00197103"/>
    <w:rsid w:val="001A30CB"/>
    <w:rsid w:val="001B3B25"/>
    <w:rsid w:val="001D364D"/>
    <w:rsid w:val="001D6036"/>
    <w:rsid w:val="001E45DC"/>
    <w:rsid w:val="001F0A01"/>
    <w:rsid w:val="001F1F38"/>
    <w:rsid w:val="001F7E1A"/>
    <w:rsid w:val="00221163"/>
    <w:rsid w:val="00223442"/>
    <w:rsid w:val="00227D19"/>
    <w:rsid w:val="00231D3A"/>
    <w:rsid w:val="002355C6"/>
    <w:rsid w:val="00237F72"/>
    <w:rsid w:val="0024464E"/>
    <w:rsid w:val="00246A3D"/>
    <w:rsid w:val="002475DA"/>
    <w:rsid w:val="00247D00"/>
    <w:rsid w:val="00253E7E"/>
    <w:rsid w:val="00264023"/>
    <w:rsid w:val="00267ECE"/>
    <w:rsid w:val="0027108C"/>
    <w:rsid w:val="00271686"/>
    <w:rsid w:val="00280EE6"/>
    <w:rsid w:val="00283F09"/>
    <w:rsid w:val="002859FD"/>
    <w:rsid w:val="002921E7"/>
    <w:rsid w:val="0029539F"/>
    <w:rsid w:val="0029676B"/>
    <w:rsid w:val="002A1953"/>
    <w:rsid w:val="002A1B4C"/>
    <w:rsid w:val="002B12E3"/>
    <w:rsid w:val="002C0E4D"/>
    <w:rsid w:val="002C186D"/>
    <w:rsid w:val="002D6457"/>
    <w:rsid w:val="002D7D87"/>
    <w:rsid w:val="002E7ED3"/>
    <w:rsid w:val="002F0DB1"/>
    <w:rsid w:val="002F19AD"/>
    <w:rsid w:val="002F7864"/>
    <w:rsid w:val="002F7F63"/>
    <w:rsid w:val="00300B4D"/>
    <w:rsid w:val="00304172"/>
    <w:rsid w:val="003153E0"/>
    <w:rsid w:val="00315D54"/>
    <w:rsid w:val="0031787D"/>
    <w:rsid w:val="003254FC"/>
    <w:rsid w:val="0032744C"/>
    <w:rsid w:val="003278FE"/>
    <w:rsid w:val="0033192D"/>
    <w:rsid w:val="0033725F"/>
    <w:rsid w:val="00340BB0"/>
    <w:rsid w:val="00347B05"/>
    <w:rsid w:val="0035003B"/>
    <w:rsid w:val="003548C4"/>
    <w:rsid w:val="00363D35"/>
    <w:rsid w:val="00373460"/>
    <w:rsid w:val="0037504C"/>
    <w:rsid w:val="003764D5"/>
    <w:rsid w:val="00376E5F"/>
    <w:rsid w:val="0038241A"/>
    <w:rsid w:val="0038291C"/>
    <w:rsid w:val="00387698"/>
    <w:rsid w:val="00387745"/>
    <w:rsid w:val="003908AF"/>
    <w:rsid w:val="00390B00"/>
    <w:rsid w:val="00393959"/>
    <w:rsid w:val="0039760A"/>
    <w:rsid w:val="003A1C94"/>
    <w:rsid w:val="003A3BA7"/>
    <w:rsid w:val="003A7F0A"/>
    <w:rsid w:val="003B09E4"/>
    <w:rsid w:val="003B18F4"/>
    <w:rsid w:val="003B3BE3"/>
    <w:rsid w:val="003B5897"/>
    <w:rsid w:val="003B6F37"/>
    <w:rsid w:val="003C3F11"/>
    <w:rsid w:val="003C4FE2"/>
    <w:rsid w:val="003C57BC"/>
    <w:rsid w:val="003C710D"/>
    <w:rsid w:val="003D1DB9"/>
    <w:rsid w:val="003D4988"/>
    <w:rsid w:val="003D68C7"/>
    <w:rsid w:val="003D701D"/>
    <w:rsid w:val="003E5215"/>
    <w:rsid w:val="003E6004"/>
    <w:rsid w:val="003F6D6D"/>
    <w:rsid w:val="00405AD1"/>
    <w:rsid w:val="00405DEF"/>
    <w:rsid w:val="00414B21"/>
    <w:rsid w:val="00420884"/>
    <w:rsid w:val="00421BED"/>
    <w:rsid w:val="0042425F"/>
    <w:rsid w:val="00427F66"/>
    <w:rsid w:val="0043410C"/>
    <w:rsid w:val="00450D2F"/>
    <w:rsid w:val="004575CB"/>
    <w:rsid w:val="00463FFF"/>
    <w:rsid w:val="00471151"/>
    <w:rsid w:val="004749C7"/>
    <w:rsid w:val="00477502"/>
    <w:rsid w:val="00483DAD"/>
    <w:rsid w:val="00497D85"/>
    <w:rsid w:val="004A5768"/>
    <w:rsid w:val="004C27E6"/>
    <w:rsid w:val="004D2AF1"/>
    <w:rsid w:val="004D771A"/>
    <w:rsid w:val="004F095D"/>
    <w:rsid w:val="004F2487"/>
    <w:rsid w:val="00500F49"/>
    <w:rsid w:val="00502C1E"/>
    <w:rsid w:val="005042FF"/>
    <w:rsid w:val="00521611"/>
    <w:rsid w:val="00522EBD"/>
    <w:rsid w:val="00531BC8"/>
    <w:rsid w:val="00535B6F"/>
    <w:rsid w:val="00542CFC"/>
    <w:rsid w:val="005557F1"/>
    <w:rsid w:val="00564699"/>
    <w:rsid w:val="00564DA2"/>
    <w:rsid w:val="00566B93"/>
    <w:rsid w:val="0057153E"/>
    <w:rsid w:val="00581967"/>
    <w:rsid w:val="0058537B"/>
    <w:rsid w:val="00585D1B"/>
    <w:rsid w:val="005860EE"/>
    <w:rsid w:val="005B120A"/>
    <w:rsid w:val="005B572A"/>
    <w:rsid w:val="005C3A03"/>
    <w:rsid w:val="005D4CF2"/>
    <w:rsid w:val="005D699D"/>
    <w:rsid w:val="005E2E1D"/>
    <w:rsid w:val="005F09BC"/>
    <w:rsid w:val="005F2082"/>
    <w:rsid w:val="00600031"/>
    <w:rsid w:val="00613191"/>
    <w:rsid w:val="00614DEF"/>
    <w:rsid w:val="0064060C"/>
    <w:rsid w:val="00656E96"/>
    <w:rsid w:val="0065713F"/>
    <w:rsid w:val="00667FD3"/>
    <w:rsid w:val="0067303D"/>
    <w:rsid w:val="00676AB4"/>
    <w:rsid w:val="00681997"/>
    <w:rsid w:val="00685004"/>
    <w:rsid w:val="006900B1"/>
    <w:rsid w:val="006A4FA5"/>
    <w:rsid w:val="006A5FAA"/>
    <w:rsid w:val="006D030F"/>
    <w:rsid w:val="006D245A"/>
    <w:rsid w:val="006E56AF"/>
    <w:rsid w:val="006F06DB"/>
    <w:rsid w:val="006FA67F"/>
    <w:rsid w:val="00706210"/>
    <w:rsid w:val="007270BE"/>
    <w:rsid w:val="00727D39"/>
    <w:rsid w:val="00745418"/>
    <w:rsid w:val="00751789"/>
    <w:rsid w:val="00755AFB"/>
    <w:rsid w:val="00757B7A"/>
    <w:rsid w:val="00760CC1"/>
    <w:rsid w:val="0076617E"/>
    <w:rsid w:val="00767640"/>
    <w:rsid w:val="00777A73"/>
    <w:rsid w:val="00785A60"/>
    <w:rsid w:val="00786078"/>
    <w:rsid w:val="00794531"/>
    <w:rsid w:val="00797D78"/>
    <w:rsid w:val="00797FDC"/>
    <w:rsid w:val="007A000A"/>
    <w:rsid w:val="007A2B89"/>
    <w:rsid w:val="007A5106"/>
    <w:rsid w:val="007A59C8"/>
    <w:rsid w:val="007A70E6"/>
    <w:rsid w:val="007B0B32"/>
    <w:rsid w:val="007B119D"/>
    <w:rsid w:val="007B31D2"/>
    <w:rsid w:val="007B718C"/>
    <w:rsid w:val="007C3657"/>
    <w:rsid w:val="007C5CE6"/>
    <w:rsid w:val="007D2327"/>
    <w:rsid w:val="007D48EB"/>
    <w:rsid w:val="007F003F"/>
    <w:rsid w:val="007F2FE3"/>
    <w:rsid w:val="007F5A4A"/>
    <w:rsid w:val="00800AED"/>
    <w:rsid w:val="00801AB5"/>
    <w:rsid w:val="00806290"/>
    <w:rsid w:val="00812C57"/>
    <w:rsid w:val="00825C4A"/>
    <w:rsid w:val="008307A3"/>
    <w:rsid w:val="00830950"/>
    <w:rsid w:val="00831524"/>
    <w:rsid w:val="008409FA"/>
    <w:rsid w:val="00840A84"/>
    <w:rsid w:val="00853180"/>
    <w:rsid w:val="00853466"/>
    <w:rsid w:val="00860895"/>
    <w:rsid w:val="0086253F"/>
    <w:rsid w:val="00863AAC"/>
    <w:rsid w:val="00863BF6"/>
    <w:rsid w:val="00872558"/>
    <w:rsid w:val="00875051"/>
    <w:rsid w:val="0088227D"/>
    <w:rsid w:val="0088617F"/>
    <w:rsid w:val="0088688B"/>
    <w:rsid w:val="00890A33"/>
    <w:rsid w:val="00890DF6"/>
    <w:rsid w:val="00897786"/>
    <w:rsid w:val="00897BC5"/>
    <w:rsid w:val="008A1D9A"/>
    <w:rsid w:val="008B31AC"/>
    <w:rsid w:val="008B6B72"/>
    <w:rsid w:val="008C1069"/>
    <w:rsid w:val="008C1E29"/>
    <w:rsid w:val="008C3E5E"/>
    <w:rsid w:val="008C41F0"/>
    <w:rsid w:val="008C6247"/>
    <w:rsid w:val="008D6111"/>
    <w:rsid w:val="008D75BA"/>
    <w:rsid w:val="008E44CB"/>
    <w:rsid w:val="008F1BFA"/>
    <w:rsid w:val="00901524"/>
    <w:rsid w:val="00903009"/>
    <w:rsid w:val="00912FAA"/>
    <w:rsid w:val="0091449E"/>
    <w:rsid w:val="009171A8"/>
    <w:rsid w:val="00920E25"/>
    <w:rsid w:val="0092374F"/>
    <w:rsid w:val="009303BB"/>
    <w:rsid w:val="00932E7A"/>
    <w:rsid w:val="00933C40"/>
    <w:rsid w:val="00935379"/>
    <w:rsid w:val="009354C2"/>
    <w:rsid w:val="00937A70"/>
    <w:rsid w:val="00943894"/>
    <w:rsid w:val="00943C32"/>
    <w:rsid w:val="009442D3"/>
    <w:rsid w:val="0094505D"/>
    <w:rsid w:val="0095358A"/>
    <w:rsid w:val="009577E5"/>
    <w:rsid w:val="00960C4F"/>
    <w:rsid w:val="00961009"/>
    <w:rsid w:val="00965AB2"/>
    <w:rsid w:val="00971C26"/>
    <w:rsid w:val="00983CAA"/>
    <w:rsid w:val="0099335A"/>
    <w:rsid w:val="009938DD"/>
    <w:rsid w:val="00997DE1"/>
    <w:rsid w:val="009A62E5"/>
    <w:rsid w:val="009B38B4"/>
    <w:rsid w:val="009C12A7"/>
    <w:rsid w:val="009C51A9"/>
    <w:rsid w:val="009C5773"/>
    <w:rsid w:val="009D6A3A"/>
    <w:rsid w:val="009E610C"/>
    <w:rsid w:val="009F1D98"/>
    <w:rsid w:val="009F201C"/>
    <w:rsid w:val="009F396B"/>
    <w:rsid w:val="009F7634"/>
    <w:rsid w:val="00A02DFE"/>
    <w:rsid w:val="00A03737"/>
    <w:rsid w:val="00A056FD"/>
    <w:rsid w:val="00A0614B"/>
    <w:rsid w:val="00A077A1"/>
    <w:rsid w:val="00A24EDC"/>
    <w:rsid w:val="00A26CD5"/>
    <w:rsid w:val="00A3353B"/>
    <w:rsid w:val="00A3453C"/>
    <w:rsid w:val="00A34D43"/>
    <w:rsid w:val="00A36CA1"/>
    <w:rsid w:val="00A409AA"/>
    <w:rsid w:val="00A438B6"/>
    <w:rsid w:val="00A50AC8"/>
    <w:rsid w:val="00A51367"/>
    <w:rsid w:val="00A56B9A"/>
    <w:rsid w:val="00A56D8B"/>
    <w:rsid w:val="00A61E7C"/>
    <w:rsid w:val="00A72716"/>
    <w:rsid w:val="00A74274"/>
    <w:rsid w:val="00A7441D"/>
    <w:rsid w:val="00A75F39"/>
    <w:rsid w:val="00A81163"/>
    <w:rsid w:val="00A828CB"/>
    <w:rsid w:val="00A90E00"/>
    <w:rsid w:val="00A94307"/>
    <w:rsid w:val="00A94C36"/>
    <w:rsid w:val="00AA1458"/>
    <w:rsid w:val="00AA2CEF"/>
    <w:rsid w:val="00AA68DC"/>
    <w:rsid w:val="00AB2D72"/>
    <w:rsid w:val="00AB37A1"/>
    <w:rsid w:val="00AB4FB0"/>
    <w:rsid w:val="00AB58D5"/>
    <w:rsid w:val="00AB5D21"/>
    <w:rsid w:val="00AC6B7D"/>
    <w:rsid w:val="00AC7262"/>
    <w:rsid w:val="00AD2D89"/>
    <w:rsid w:val="00AD4C41"/>
    <w:rsid w:val="00AE0935"/>
    <w:rsid w:val="00AE1481"/>
    <w:rsid w:val="00AE1FF5"/>
    <w:rsid w:val="00AE5738"/>
    <w:rsid w:val="00AF28B5"/>
    <w:rsid w:val="00AF7646"/>
    <w:rsid w:val="00B000C5"/>
    <w:rsid w:val="00B11B5B"/>
    <w:rsid w:val="00B31441"/>
    <w:rsid w:val="00B31629"/>
    <w:rsid w:val="00B338DA"/>
    <w:rsid w:val="00B347FA"/>
    <w:rsid w:val="00B3510B"/>
    <w:rsid w:val="00B37194"/>
    <w:rsid w:val="00B53832"/>
    <w:rsid w:val="00B53972"/>
    <w:rsid w:val="00B55AAB"/>
    <w:rsid w:val="00B56A73"/>
    <w:rsid w:val="00B60302"/>
    <w:rsid w:val="00B60655"/>
    <w:rsid w:val="00B61D93"/>
    <w:rsid w:val="00B66EE0"/>
    <w:rsid w:val="00B674F9"/>
    <w:rsid w:val="00B72391"/>
    <w:rsid w:val="00B75A9B"/>
    <w:rsid w:val="00B77E7E"/>
    <w:rsid w:val="00B940EA"/>
    <w:rsid w:val="00BA2C39"/>
    <w:rsid w:val="00BA51EB"/>
    <w:rsid w:val="00BB05CA"/>
    <w:rsid w:val="00BB4DBA"/>
    <w:rsid w:val="00BB56C8"/>
    <w:rsid w:val="00BC4046"/>
    <w:rsid w:val="00BC6666"/>
    <w:rsid w:val="00BD4621"/>
    <w:rsid w:val="00BE4028"/>
    <w:rsid w:val="00BE5D34"/>
    <w:rsid w:val="00BF1A7B"/>
    <w:rsid w:val="00BF1F90"/>
    <w:rsid w:val="00C0178B"/>
    <w:rsid w:val="00C13AC1"/>
    <w:rsid w:val="00C2043F"/>
    <w:rsid w:val="00C21513"/>
    <w:rsid w:val="00C25F46"/>
    <w:rsid w:val="00C4132C"/>
    <w:rsid w:val="00C46851"/>
    <w:rsid w:val="00C508F6"/>
    <w:rsid w:val="00C6058D"/>
    <w:rsid w:val="00C61839"/>
    <w:rsid w:val="00C6449A"/>
    <w:rsid w:val="00C6550B"/>
    <w:rsid w:val="00C720E0"/>
    <w:rsid w:val="00C7382D"/>
    <w:rsid w:val="00C7616C"/>
    <w:rsid w:val="00C82EBB"/>
    <w:rsid w:val="00C8344A"/>
    <w:rsid w:val="00C8376D"/>
    <w:rsid w:val="00C856F4"/>
    <w:rsid w:val="00C85DD3"/>
    <w:rsid w:val="00C87F0A"/>
    <w:rsid w:val="00C92151"/>
    <w:rsid w:val="00CA44F8"/>
    <w:rsid w:val="00CB5286"/>
    <w:rsid w:val="00CB5D01"/>
    <w:rsid w:val="00CB5F1B"/>
    <w:rsid w:val="00CB6A39"/>
    <w:rsid w:val="00CC5049"/>
    <w:rsid w:val="00CC6570"/>
    <w:rsid w:val="00CD102A"/>
    <w:rsid w:val="00CD1925"/>
    <w:rsid w:val="00CE67BE"/>
    <w:rsid w:val="00CF0818"/>
    <w:rsid w:val="00CF562F"/>
    <w:rsid w:val="00CF7597"/>
    <w:rsid w:val="00D00DF5"/>
    <w:rsid w:val="00D03FF6"/>
    <w:rsid w:val="00D13522"/>
    <w:rsid w:val="00D25649"/>
    <w:rsid w:val="00D25D2B"/>
    <w:rsid w:val="00D41379"/>
    <w:rsid w:val="00D51338"/>
    <w:rsid w:val="00D52573"/>
    <w:rsid w:val="00D577F6"/>
    <w:rsid w:val="00D65763"/>
    <w:rsid w:val="00D6662E"/>
    <w:rsid w:val="00D71421"/>
    <w:rsid w:val="00D74E9C"/>
    <w:rsid w:val="00D81507"/>
    <w:rsid w:val="00D839AE"/>
    <w:rsid w:val="00D847D2"/>
    <w:rsid w:val="00D8557B"/>
    <w:rsid w:val="00D85BAD"/>
    <w:rsid w:val="00D90D2D"/>
    <w:rsid w:val="00D9132C"/>
    <w:rsid w:val="00DB7EA4"/>
    <w:rsid w:val="00DC113F"/>
    <w:rsid w:val="00DC1257"/>
    <w:rsid w:val="00DC5B78"/>
    <w:rsid w:val="00DC5F36"/>
    <w:rsid w:val="00DC62FC"/>
    <w:rsid w:val="00DD1C61"/>
    <w:rsid w:val="00DD7D22"/>
    <w:rsid w:val="00DE090D"/>
    <w:rsid w:val="00DE6D3E"/>
    <w:rsid w:val="00DF3D71"/>
    <w:rsid w:val="00E00B8B"/>
    <w:rsid w:val="00E1293C"/>
    <w:rsid w:val="00E20B59"/>
    <w:rsid w:val="00E254C0"/>
    <w:rsid w:val="00E26211"/>
    <w:rsid w:val="00E26409"/>
    <w:rsid w:val="00E2666A"/>
    <w:rsid w:val="00E43330"/>
    <w:rsid w:val="00E44267"/>
    <w:rsid w:val="00E469F6"/>
    <w:rsid w:val="00E4701E"/>
    <w:rsid w:val="00E51296"/>
    <w:rsid w:val="00E5183A"/>
    <w:rsid w:val="00E55F18"/>
    <w:rsid w:val="00E6167D"/>
    <w:rsid w:val="00E6684B"/>
    <w:rsid w:val="00E734B4"/>
    <w:rsid w:val="00E74374"/>
    <w:rsid w:val="00E7763E"/>
    <w:rsid w:val="00E8492F"/>
    <w:rsid w:val="00E87303"/>
    <w:rsid w:val="00E9369D"/>
    <w:rsid w:val="00E9600D"/>
    <w:rsid w:val="00E96631"/>
    <w:rsid w:val="00E9787A"/>
    <w:rsid w:val="00EA3657"/>
    <w:rsid w:val="00EA6D28"/>
    <w:rsid w:val="00EC106C"/>
    <w:rsid w:val="00EC4D1F"/>
    <w:rsid w:val="00EC6BC5"/>
    <w:rsid w:val="00ED2479"/>
    <w:rsid w:val="00EE11C4"/>
    <w:rsid w:val="00EE4E9A"/>
    <w:rsid w:val="00EF2C3D"/>
    <w:rsid w:val="00EF364A"/>
    <w:rsid w:val="00F0103A"/>
    <w:rsid w:val="00F0120C"/>
    <w:rsid w:val="00F04C78"/>
    <w:rsid w:val="00F05C7B"/>
    <w:rsid w:val="00F10651"/>
    <w:rsid w:val="00F14929"/>
    <w:rsid w:val="00F161FA"/>
    <w:rsid w:val="00F17074"/>
    <w:rsid w:val="00F2078A"/>
    <w:rsid w:val="00F25922"/>
    <w:rsid w:val="00F33A2A"/>
    <w:rsid w:val="00F36D92"/>
    <w:rsid w:val="00F36DFC"/>
    <w:rsid w:val="00F41A03"/>
    <w:rsid w:val="00F45C1E"/>
    <w:rsid w:val="00F50D5E"/>
    <w:rsid w:val="00F61AE7"/>
    <w:rsid w:val="00F6465C"/>
    <w:rsid w:val="00F649F7"/>
    <w:rsid w:val="00F674CA"/>
    <w:rsid w:val="00F721F0"/>
    <w:rsid w:val="00F73C8D"/>
    <w:rsid w:val="00F81173"/>
    <w:rsid w:val="00F8192B"/>
    <w:rsid w:val="00F81C4D"/>
    <w:rsid w:val="00F83D46"/>
    <w:rsid w:val="00F85873"/>
    <w:rsid w:val="00F9542F"/>
    <w:rsid w:val="00FA2DAE"/>
    <w:rsid w:val="00FA5D54"/>
    <w:rsid w:val="00FA6E28"/>
    <w:rsid w:val="00FB70E2"/>
    <w:rsid w:val="00FC5511"/>
    <w:rsid w:val="00FC66A4"/>
    <w:rsid w:val="00FD0E10"/>
    <w:rsid w:val="00FD2C4A"/>
    <w:rsid w:val="00FD56C7"/>
    <w:rsid w:val="00FE3BC5"/>
    <w:rsid w:val="00FE4763"/>
    <w:rsid w:val="00FE522A"/>
    <w:rsid w:val="00FE556D"/>
    <w:rsid w:val="00FE76A1"/>
    <w:rsid w:val="00FF237A"/>
    <w:rsid w:val="00FF24A1"/>
    <w:rsid w:val="00FF5D52"/>
    <w:rsid w:val="04A964A5"/>
    <w:rsid w:val="058D3DD7"/>
    <w:rsid w:val="05D05F4D"/>
    <w:rsid w:val="07CEEC50"/>
    <w:rsid w:val="09774C41"/>
    <w:rsid w:val="0AF1507A"/>
    <w:rsid w:val="0E3434C9"/>
    <w:rsid w:val="0F6B2EBE"/>
    <w:rsid w:val="11BDF268"/>
    <w:rsid w:val="11C99DDC"/>
    <w:rsid w:val="14092EC2"/>
    <w:rsid w:val="1C01EDB8"/>
    <w:rsid w:val="1EC75CA0"/>
    <w:rsid w:val="1FE22032"/>
    <w:rsid w:val="216B8798"/>
    <w:rsid w:val="243BFCD3"/>
    <w:rsid w:val="24A0A6E9"/>
    <w:rsid w:val="2A22C6BD"/>
    <w:rsid w:val="2ADF2C45"/>
    <w:rsid w:val="313C1CFB"/>
    <w:rsid w:val="360A01FB"/>
    <w:rsid w:val="365F3151"/>
    <w:rsid w:val="36786648"/>
    <w:rsid w:val="37B4AAB3"/>
    <w:rsid w:val="3EA818EA"/>
    <w:rsid w:val="3F043263"/>
    <w:rsid w:val="42EED4F7"/>
    <w:rsid w:val="42FAA078"/>
    <w:rsid w:val="45EB8482"/>
    <w:rsid w:val="45EC4E2C"/>
    <w:rsid w:val="476A8A1C"/>
    <w:rsid w:val="480FC6B8"/>
    <w:rsid w:val="4AD1C0AC"/>
    <w:rsid w:val="4CF657DB"/>
    <w:rsid w:val="4EA41B4E"/>
    <w:rsid w:val="5418F3D2"/>
    <w:rsid w:val="56C8C056"/>
    <w:rsid w:val="58525922"/>
    <w:rsid w:val="590A380B"/>
    <w:rsid w:val="5A278D2B"/>
    <w:rsid w:val="5F05ABA1"/>
    <w:rsid w:val="61950C24"/>
    <w:rsid w:val="63833E66"/>
    <w:rsid w:val="649DC839"/>
    <w:rsid w:val="65FAC8C9"/>
    <w:rsid w:val="66726DA3"/>
    <w:rsid w:val="66B5889E"/>
    <w:rsid w:val="699CCB24"/>
    <w:rsid w:val="6AE05FCF"/>
    <w:rsid w:val="6CFC7E30"/>
    <w:rsid w:val="6E7743F0"/>
    <w:rsid w:val="6EC98389"/>
    <w:rsid w:val="6F5897C1"/>
    <w:rsid w:val="7223B69F"/>
    <w:rsid w:val="726171C8"/>
    <w:rsid w:val="731B1DB0"/>
    <w:rsid w:val="76CCF0E4"/>
    <w:rsid w:val="7715038A"/>
    <w:rsid w:val="79CA49C9"/>
    <w:rsid w:val="7AC3BF83"/>
    <w:rsid w:val="7BD1045A"/>
    <w:rsid w:val="7E868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071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481"/>
  </w:style>
  <w:style w:type="paragraph" w:styleId="Heading1">
    <w:name w:val="heading 1"/>
    <w:basedOn w:val="Normal"/>
    <w:next w:val="Normal"/>
    <w:link w:val="Heading1Char"/>
    <w:uiPriority w:val="9"/>
    <w:qFormat/>
    <w:rsid w:val="00F9542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9542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9542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unhideWhenUsed/>
    <w:qFormat/>
    <w:rsid w:val="00F9542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9542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9542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9542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9542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9542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42F"/>
    <w:rPr>
      <w:smallCaps/>
      <w:spacing w:val="5"/>
      <w:sz w:val="36"/>
      <w:szCs w:val="36"/>
    </w:rPr>
  </w:style>
  <w:style w:type="character" w:customStyle="1" w:styleId="Heading2Char">
    <w:name w:val="Heading 2 Char"/>
    <w:basedOn w:val="DefaultParagraphFont"/>
    <w:link w:val="Heading2"/>
    <w:uiPriority w:val="9"/>
    <w:rsid w:val="00F9542F"/>
    <w:rPr>
      <w:smallCaps/>
      <w:sz w:val="28"/>
      <w:szCs w:val="28"/>
    </w:rPr>
  </w:style>
  <w:style w:type="character" w:customStyle="1" w:styleId="Heading3Char">
    <w:name w:val="Heading 3 Char"/>
    <w:basedOn w:val="DefaultParagraphFont"/>
    <w:link w:val="Heading3"/>
    <w:uiPriority w:val="9"/>
    <w:rsid w:val="00F9542F"/>
    <w:rPr>
      <w:i/>
      <w:iCs/>
      <w:smallCaps/>
      <w:spacing w:val="5"/>
      <w:sz w:val="26"/>
      <w:szCs w:val="26"/>
    </w:rPr>
  </w:style>
  <w:style w:type="character" w:customStyle="1" w:styleId="Heading4Char">
    <w:name w:val="Heading 4 Char"/>
    <w:basedOn w:val="DefaultParagraphFont"/>
    <w:link w:val="Heading4"/>
    <w:uiPriority w:val="9"/>
    <w:rsid w:val="00F9542F"/>
    <w:rPr>
      <w:b/>
      <w:bCs/>
      <w:spacing w:val="5"/>
      <w:sz w:val="24"/>
      <w:szCs w:val="24"/>
    </w:rPr>
  </w:style>
  <w:style w:type="character" w:customStyle="1" w:styleId="Heading5Char">
    <w:name w:val="Heading 5 Char"/>
    <w:basedOn w:val="DefaultParagraphFont"/>
    <w:link w:val="Heading5"/>
    <w:uiPriority w:val="9"/>
    <w:semiHidden/>
    <w:rsid w:val="00F9542F"/>
    <w:rPr>
      <w:i/>
      <w:iCs/>
      <w:sz w:val="24"/>
      <w:szCs w:val="24"/>
    </w:rPr>
  </w:style>
  <w:style w:type="character" w:customStyle="1" w:styleId="Heading6Char">
    <w:name w:val="Heading 6 Char"/>
    <w:basedOn w:val="DefaultParagraphFont"/>
    <w:link w:val="Heading6"/>
    <w:uiPriority w:val="9"/>
    <w:semiHidden/>
    <w:rsid w:val="00F9542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9542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9542F"/>
    <w:rPr>
      <w:b/>
      <w:bCs/>
      <w:color w:val="7F7F7F" w:themeColor="text1" w:themeTint="80"/>
      <w:sz w:val="20"/>
      <w:szCs w:val="20"/>
    </w:rPr>
  </w:style>
  <w:style w:type="character" w:customStyle="1" w:styleId="Heading9Char">
    <w:name w:val="Heading 9 Char"/>
    <w:basedOn w:val="DefaultParagraphFont"/>
    <w:link w:val="Heading9"/>
    <w:uiPriority w:val="9"/>
    <w:semiHidden/>
    <w:rsid w:val="00F9542F"/>
    <w:rPr>
      <w:b/>
      <w:bCs/>
      <w:i/>
      <w:iCs/>
      <w:color w:val="7F7F7F" w:themeColor="text1" w:themeTint="80"/>
      <w:sz w:val="18"/>
      <w:szCs w:val="18"/>
    </w:rPr>
  </w:style>
  <w:style w:type="paragraph" w:styleId="Title">
    <w:name w:val="Title"/>
    <w:basedOn w:val="Normal"/>
    <w:next w:val="Normal"/>
    <w:link w:val="TitleChar"/>
    <w:uiPriority w:val="10"/>
    <w:qFormat/>
    <w:rsid w:val="00F9542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9542F"/>
    <w:rPr>
      <w:smallCaps/>
      <w:sz w:val="52"/>
      <w:szCs w:val="52"/>
    </w:rPr>
  </w:style>
  <w:style w:type="paragraph" w:styleId="Subtitle">
    <w:name w:val="Subtitle"/>
    <w:basedOn w:val="Normal"/>
    <w:next w:val="Normal"/>
    <w:link w:val="SubtitleChar"/>
    <w:uiPriority w:val="11"/>
    <w:qFormat/>
    <w:rsid w:val="00F9542F"/>
    <w:rPr>
      <w:i/>
      <w:iCs/>
      <w:smallCaps/>
      <w:spacing w:val="10"/>
      <w:sz w:val="28"/>
      <w:szCs w:val="28"/>
    </w:rPr>
  </w:style>
  <w:style w:type="character" w:customStyle="1" w:styleId="SubtitleChar">
    <w:name w:val="Subtitle Char"/>
    <w:basedOn w:val="DefaultParagraphFont"/>
    <w:link w:val="Subtitle"/>
    <w:uiPriority w:val="11"/>
    <w:rsid w:val="00F9542F"/>
    <w:rPr>
      <w:i/>
      <w:iCs/>
      <w:smallCaps/>
      <w:spacing w:val="10"/>
      <w:sz w:val="28"/>
      <w:szCs w:val="28"/>
    </w:rPr>
  </w:style>
  <w:style w:type="character" w:styleId="Strong">
    <w:name w:val="Strong"/>
    <w:uiPriority w:val="22"/>
    <w:qFormat/>
    <w:rsid w:val="00F9542F"/>
    <w:rPr>
      <w:b/>
      <w:bCs/>
    </w:rPr>
  </w:style>
  <w:style w:type="character" w:styleId="Emphasis">
    <w:name w:val="Emphasis"/>
    <w:uiPriority w:val="20"/>
    <w:qFormat/>
    <w:rsid w:val="00F9542F"/>
    <w:rPr>
      <w:b/>
      <w:bCs/>
      <w:i/>
      <w:iCs/>
      <w:spacing w:val="10"/>
    </w:rPr>
  </w:style>
  <w:style w:type="paragraph" w:styleId="NoSpacing">
    <w:name w:val="No Spacing"/>
    <w:basedOn w:val="Normal"/>
    <w:uiPriority w:val="1"/>
    <w:qFormat/>
    <w:rsid w:val="00F9542F"/>
    <w:pPr>
      <w:spacing w:after="0" w:line="240" w:lineRule="auto"/>
    </w:pPr>
  </w:style>
  <w:style w:type="paragraph" w:styleId="ListParagraph">
    <w:name w:val="List Paragraph"/>
    <w:basedOn w:val="Normal"/>
    <w:uiPriority w:val="34"/>
    <w:qFormat/>
    <w:rsid w:val="00F9542F"/>
    <w:pPr>
      <w:ind w:left="720"/>
      <w:contextualSpacing/>
    </w:pPr>
  </w:style>
  <w:style w:type="paragraph" w:styleId="Quote">
    <w:name w:val="Quote"/>
    <w:basedOn w:val="Normal"/>
    <w:next w:val="Normal"/>
    <w:link w:val="QuoteChar"/>
    <w:uiPriority w:val="29"/>
    <w:qFormat/>
    <w:rsid w:val="00F9542F"/>
    <w:rPr>
      <w:i/>
      <w:iCs/>
    </w:rPr>
  </w:style>
  <w:style w:type="character" w:customStyle="1" w:styleId="QuoteChar">
    <w:name w:val="Quote Char"/>
    <w:basedOn w:val="DefaultParagraphFont"/>
    <w:link w:val="Quote"/>
    <w:uiPriority w:val="29"/>
    <w:rsid w:val="00F9542F"/>
    <w:rPr>
      <w:i/>
      <w:iCs/>
    </w:rPr>
  </w:style>
  <w:style w:type="paragraph" w:styleId="IntenseQuote">
    <w:name w:val="Intense Quote"/>
    <w:basedOn w:val="Normal"/>
    <w:next w:val="Normal"/>
    <w:link w:val="IntenseQuoteChar"/>
    <w:uiPriority w:val="30"/>
    <w:qFormat/>
    <w:rsid w:val="00F9542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9542F"/>
    <w:rPr>
      <w:i/>
      <w:iCs/>
    </w:rPr>
  </w:style>
  <w:style w:type="character" w:styleId="SubtleEmphasis">
    <w:name w:val="Subtle Emphasis"/>
    <w:uiPriority w:val="19"/>
    <w:qFormat/>
    <w:rsid w:val="00F9542F"/>
    <w:rPr>
      <w:i/>
      <w:iCs/>
    </w:rPr>
  </w:style>
  <w:style w:type="character" w:styleId="IntenseEmphasis">
    <w:name w:val="Intense Emphasis"/>
    <w:uiPriority w:val="21"/>
    <w:qFormat/>
    <w:rsid w:val="00F9542F"/>
    <w:rPr>
      <w:b/>
      <w:bCs/>
      <w:i/>
      <w:iCs/>
    </w:rPr>
  </w:style>
  <w:style w:type="character" w:styleId="SubtleReference">
    <w:name w:val="Subtle Reference"/>
    <w:basedOn w:val="DefaultParagraphFont"/>
    <w:uiPriority w:val="31"/>
    <w:qFormat/>
    <w:rsid w:val="00F9542F"/>
    <w:rPr>
      <w:smallCaps/>
    </w:rPr>
  </w:style>
  <w:style w:type="character" w:styleId="IntenseReference">
    <w:name w:val="Intense Reference"/>
    <w:uiPriority w:val="32"/>
    <w:qFormat/>
    <w:rsid w:val="00F9542F"/>
    <w:rPr>
      <w:b/>
      <w:bCs/>
      <w:smallCaps/>
    </w:rPr>
  </w:style>
  <w:style w:type="character" w:styleId="BookTitle">
    <w:name w:val="Book Title"/>
    <w:basedOn w:val="DefaultParagraphFont"/>
    <w:uiPriority w:val="33"/>
    <w:qFormat/>
    <w:rsid w:val="00F9542F"/>
    <w:rPr>
      <w:i/>
      <w:iCs/>
      <w:smallCaps/>
      <w:spacing w:val="5"/>
    </w:rPr>
  </w:style>
  <w:style w:type="paragraph" w:styleId="TOCHeading">
    <w:name w:val="TOC Heading"/>
    <w:basedOn w:val="Heading1"/>
    <w:next w:val="Normal"/>
    <w:uiPriority w:val="39"/>
    <w:unhideWhenUsed/>
    <w:qFormat/>
    <w:rsid w:val="00F9542F"/>
    <w:pPr>
      <w:outlineLvl w:val="9"/>
    </w:pPr>
  </w:style>
  <w:style w:type="paragraph" w:styleId="BalloonText">
    <w:name w:val="Balloon Text"/>
    <w:basedOn w:val="Normal"/>
    <w:link w:val="BalloonTextChar"/>
    <w:uiPriority w:val="99"/>
    <w:semiHidden/>
    <w:unhideWhenUsed/>
    <w:rsid w:val="00F95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42F"/>
    <w:rPr>
      <w:rFonts w:ascii="Tahoma" w:hAnsi="Tahoma" w:cs="Tahoma"/>
      <w:sz w:val="16"/>
      <w:szCs w:val="16"/>
    </w:rPr>
  </w:style>
  <w:style w:type="paragraph" w:styleId="Header">
    <w:name w:val="header"/>
    <w:basedOn w:val="Normal"/>
    <w:link w:val="HeaderChar"/>
    <w:uiPriority w:val="99"/>
    <w:unhideWhenUsed/>
    <w:rsid w:val="00F954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42F"/>
  </w:style>
  <w:style w:type="paragraph" w:styleId="Footer">
    <w:name w:val="footer"/>
    <w:basedOn w:val="Normal"/>
    <w:link w:val="FooterChar"/>
    <w:uiPriority w:val="99"/>
    <w:unhideWhenUsed/>
    <w:rsid w:val="00F95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42F"/>
  </w:style>
  <w:style w:type="table" w:styleId="TableGrid">
    <w:name w:val="Table Grid"/>
    <w:basedOn w:val="TableNormal"/>
    <w:uiPriority w:val="59"/>
    <w:rsid w:val="00231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uiPriority w:val="61"/>
    <w:rsid w:val="00231D3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F05C7B"/>
    <w:rPr>
      <w:color w:val="0000FF" w:themeColor="hyperlink"/>
      <w:u w:val="single"/>
    </w:rPr>
  </w:style>
  <w:style w:type="character" w:styleId="CommentReference">
    <w:name w:val="annotation reference"/>
    <w:basedOn w:val="DefaultParagraphFont"/>
    <w:uiPriority w:val="99"/>
    <w:semiHidden/>
    <w:unhideWhenUsed/>
    <w:rsid w:val="00DC62FC"/>
    <w:rPr>
      <w:sz w:val="16"/>
      <w:szCs w:val="16"/>
    </w:rPr>
  </w:style>
  <w:style w:type="paragraph" w:styleId="CommentText">
    <w:name w:val="annotation text"/>
    <w:basedOn w:val="Normal"/>
    <w:link w:val="CommentTextChar"/>
    <w:uiPriority w:val="99"/>
    <w:semiHidden/>
    <w:unhideWhenUsed/>
    <w:rsid w:val="00DC62FC"/>
    <w:pPr>
      <w:spacing w:line="240" w:lineRule="auto"/>
    </w:pPr>
    <w:rPr>
      <w:sz w:val="20"/>
      <w:szCs w:val="20"/>
    </w:rPr>
  </w:style>
  <w:style w:type="character" w:customStyle="1" w:styleId="CommentTextChar">
    <w:name w:val="Comment Text Char"/>
    <w:basedOn w:val="DefaultParagraphFont"/>
    <w:link w:val="CommentText"/>
    <w:uiPriority w:val="99"/>
    <w:semiHidden/>
    <w:rsid w:val="00DC62FC"/>
    <w:rPr>
      <w:sz w:val="20"/>
      <w:szCs w:val="20"/>
    </w:rPr>
  </w:style>
  <w:style w:type="paragraph" w:styleId="CommentSubject">
    <w:name w:val="annotation subject"/>
    <w:basedOn w:val="CommentText"/>
    <w:next w:val="CommentText"/>
    <w:link w:val="CommentSubjectChar"/>
    <w:uiPriority w:val="99"/>
    <w:semiHidden/>
    <w:unhideWhenUsed/>
    <w:rsid w:val="00DC62FC"/>
    <w:rPr>
      <w:b/>
      <w:bCs/>
    </w:rPr>
  </w:style>
  <w:style w:type="character" w:customStyle="1" w:styleId="CommentSubjectChar">
    <w:name w:val="Comment Subject Char"/>
    <w:basedOn w:val="CommentTextChar"/>
    <w:link w:val="CommentSubject"/>
    <w:uiPriority w:val="99"/>
    <w:semiHidden/>
    <w:rsid w:val="00DC62FC"/>
    <w:rPr>
      <w:b/>
      <w:bCs/>
      <w:sz w:val="20"/>
      <w:szCs w:val="20"/>
    </w:rPr>
  </w:style>
  <w:style w:type="paragraph" w:styleId="TOC1">
    <w:name w:val="toc 1"/>
    <w:basedOn w:val="Normal"/>
    <w:next w:val="Normal"/>
    <w:autoRedefine/>
    <w:uiPriority w:val="39"/>
    <w:unhideWhenUsed/>
    <w:rsid w:val="00600031"/>
    <w:pPr>
      <w:spacing w:after="100"/>
    </w:pPr>
  </w:style>
  <w:style w:type="paragraph" w:styleId="TOC2">
    <w:name w:val="toc 2"/>
    <w:basedOn w:val="Normal"/>
    <w:next w:val="Normal"/>
    <w:autoRedefine/>
    <w:uiPriority w:val="39"/>
    <w:unhideWhenUsed/>
    <w:rsid w:val="00600031"/>
    <w:pPr>
      <w:spacing w:after="100"/>
      <w:ind w:left="220"/>
    </w:pPr>
  </w:style>
  <w:style w:type="paragraph" w:styleId="TOC3">
    <w:name w:val="toc 3"/>
    <w:basedOn w:val="Normal"/>
    <w:next w:val="Normal"/>
    <w:autoRedefine/>
    <w:uiPriority w:val="39"/>
    <w:unhideWhenUsed/>
    <w:rsid w:val="00600031"/>
    <w:pPr>
      <w:spacing w:after="100"/>
      <w:ind w:left="440"/>
    </w:pPr>
  </w:style>
  <w:style w:type="table" w:customStyle="1" w:styleId="LightList2">
    <w:name w:val="Light List2"/>
    <w:basedOn w:val="TableNormal"/>
    <w:uiPriority w:val="61"/>
    <w:rsid w:val="00FC66A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
    <w:name w:val="Light List"/>
    <w:basedOn w:val="TableNormal"/>
    <w:uiPriority w:val="61"/>
    <w:rsid w:val="00BA51E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FigureTitle">
    <w:name w:val="Figure Title"/>
    <w:basedOn w:val="Normal"/>
    <w:qFormat/>
    <w:rsid w:val="00137EAC"/>
    <w:rPr>
      <w:b/>
    </w:rPr>
  </w:style>
  <w:style w:type="paragraph" w:styleId="BodyText">
    <w:name w:val="Body Text"/>
    <w:basedOn w:val="Normal"/>
    <w:link w:val="BodyTextChar"/>
    <w:uiPriority w:val="1"/>
    <w:qFormat/>
    <w:rsid w:val="00271686"/>
    <w:pPr>
      <w:widowControl w:val="0"/>
      <w:spacing w:after="0" w:line="240" w:lineRule="auto"/>
      <w:ind w:left="122"/>
    </w:pPr>
    <w:rPr>
      <w:rFonts w:ascii="Times New Roman" w:eastAsia="Times New Roman" w:hAnsi="Times New Roman" w:cstheme="minorBidi"/>
      <w:sz w:val="23"/>
      <w:szCs w:val="23"/>
      <w:lang w:bidi="ar-SA"/>
    </w:rPr>
  </w:style>
  <w:style w:type="character" w:customStyle="1" w:styleId="BodyTextChar">
    <w:name w:val="Body Text Char"/>
    <w:basedOn w:val="DefaultParagraphFont"/>
    <w:link w:val="BodyText"/>
    <w:uiPriority w:val="1"/>
    <w:rsid w:val="00271686"/>
    <w:rPr>
      <w:rFonts w:ascii="Times New Roman" w:eastAsia="Times New Roman" w:hAnsi="Times New Roman" w:cstheme="minorBidi"/>
      <w:sz w:val="23"/>
      <w:szCs w:val="23"/>
      <w:lang w:bidi="ar-SA"/>
    </w:rPr>
  </w:style>
  <w:style w:type="paragraph" w:styleId="FootnoteText">
    <w:name w:val="footnote text"/>
    <w:basedOn w:val="Normal"/>
    <w:link w:val="FootnoteTextChar"/>
    <w:uiPriority w:val="99"/>
    <w:semiHidden/>
    <w:unhideWhenUsed/>
    <w:rsid w:val="00A94C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4C36"/>
    <w:rPr>
      <w:sz w:val="20"/>
      <w:szCs w:val="20"/>
    </w:rPr>
  </w:style>
  <w:style w:type="character" w:styleId="FootnoteReference">
    <w:name w:val="footnote reference"/>
    <w:basedOn w:val="DefaultParagraphFont"/>
    <w:uiPriority w:val="99"/>
    <w:semiHidden/>
    <w:unhideWhenUsed/>
    <w:rsid w:val="00A94C3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481"/>
  </w:style>
  <w:style w:type="paragraph" w:styleId="Heading1">
    <w:name w:val="heading 1"/>
    <w:basedOn w:val="Normal"/>
    <w:next w:val="Normal"/>
    <w:link w:val="Heading1Char"/>
    <w:uiPriority w:val="9"/>
    <w:qFormat/>
    <w:rsid w:val="00F9542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9542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9542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unhideWhenUsed/>
    <w:qFormat/>
    <w:rsid w:val="00F9542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9542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9542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9542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9542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9542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42F"/>
    <w:rPr>
      <w:smallCaps/>
      <w:spacing w:val="5"/>
      <w:sz w:val="36"/>
      <w:szCs w:val="36"/>
    </w:rPr>
  </w:style>
  <w:style w:type="character" w:customStyle="1" w:styleId="Heading2Char">
    <w:name w:val="Heading 2 Char"/>
    <w:basedOn w:val="DefaultParagraphFont"/>
    <w:link w:val="Heading2"/>
    <w:uiPriority w:val="9"/>
    <w:rsid w:val="00F9542F"/>
    <w:rPr>
      <w:smallCaps/>
      <w:sz w:val="28"/>
      <w:szCs w:val="28"/>
    </w:rPr>
  </w:style>
  <w:style w:type="character" w:customStyle="1" w:styleId="Heading3Char">
    <w:name w:val="Heading 3 Char"/>
    <w:basedOn w:val="DefaultParagraphFont"/>
    <w:link w:val="Heading3"/>
    <w:uiPriority w:val="9"/>
    <w:rsid w:val="00F9542F"/>
    <w:rPr>
      <w:i/>
      <w:iCs/>
      <w:smallCaps/>
      <w:spacing w:val="5"/>
      <w:sz w:val="26"/>
      <w:szCs w:val="26"/>
    </w:rPr>
  </w:style>
  <w:style w:type="character" w:customStyle="1" w:styleId="Heading4Char">
    <w:name w:val="Heading 4 Char"/>
    <w:basedOn w:val="DefaultParagraphFont"/>
    <w:link w:val="Heading4"/>
    <w:uiPriority w:val="9"/>
    <w:rsid w:val="00F9542F"/>
    <w:rPr>
      <w:b/>
      <w:bCs/>
      <w:spacing w:val="5"/>
      <w:sz w:val="24"/>
      <w:szCs w:val="24"/>
    </w:rPr>
  </w:style>
  <w:style w:type="character" w:customStyle="1" w:styleId="Heading5Char">
    <w:name w:val="Heading 5 Char"/>
    <w:basedOn w:val="DefaultParagraphFont"/>
    <w:link w:val="Heading5"/>
    <w:uiPriority w:val="9"/>
    <w:semiHidden/>
    <w:rsid w:val="00F9542F"/>
    <w:rPr>
      <w:i/>
      <w:iCs/>
      <w:sz w:val="24"/>
      <w:szCs w:val="24"/>
    </w:rPr>
  </w:style>
  <w:style w:type="character" w:customStyle="1" w:styleId="Heading6Char">
    <w:name w:val="Heading 6 Char"/>
    <w:basedOn w:val="DefaultParagraphFont"/>
    <w:link w:val="Heading6"/>
    <w:uiPriority w:val="9"/>
    <w:semiHidden/>
    <w:rsid w:val="00F9542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9542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9542F"/>
    <w:rPr>
      <w:b/>
      <w:bCs/>
      <w:color w:val="7F7F7F" w:themeColor="text1" w:themeTint="80"/>
      <w:sz w:val="20"/>
      <w:szCs w:val="20"/>
    </w:rPr>
  </w:style>
  <w:style w:type="character" w:customStyle="1" w:styleId="Heading9Char">
    <w:name w:val="Heading 9 Char"/>
    <w:basedOn w:val="DefaultParagraphFont"/>
    <w:link w:val="Heading9"/>
    <w:uiPriority w:val="9"/>
    <w:semiHidden/>
    <w:rsid w:val="00F9542F"/>
    <w:rPr>
      <w:b/>
      <w:bCs/>
      <w:i/>
      <w:iCs/>
      <w:color w:val="7F7F7F" w:themeColor="text1" w:themeTint="80"/>
      <w:sz w:val="18"/>
      <w:szCs w:val="18"/>
    </w:rPr>
  </w:style>
  <w:style w:type="paragraph" w:styleId="Title">
    <w:name w:val="Title"/>
    <w:basedOn w:val="Normal"/>
    <w:next w:val="Normal"/>
    <w:link w:val="TitleChar"/>
    <w:uiPriority w:val="10"/>
    <w:qFormat/>
    <w:rsid w:val="00F9542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9542F"/>
    <w:rPr>
      <w:smallCaps/>
      <w:sz w:val="52"/>
      <w:szCs w:val="52"/>
    </w:rPr>
  </w:style>
  <w:style w:type="paragraph" w:styleId="Subtitle">
    <w:name w:val="Subtitle"/>
    <w:basedOn w:val="Normal"/>
    <w:next w:val="Normal"/>
    <w:link w:val="SubtitleChar"/>
    <w:uiPriority w:val="11"/>
    <w:qFormat/>
    <w:rsid w:val="00F9542F"/>
    <w:rPr>
      <w:i/>
      <w:iCs/>
      <w:smallCaps/>
      <w:spacing w:val="10"/>
      <w:sz w:val="28"/>
      <w:szCs w:val="28"/>
    </w:rPr>
  </w:style>
  <w:style w:type="character" w:customStyle="1" w:styleId="SubtitleChar">
    <w:name w:val="Subtitle Char"/>
    <w:basedOn w:val="DefaultParagraphFont"/>
    <w:link w:val="Subtitle"/>
    <w:uiPriority w:val="11"/>
    <w:rsid w:val="00F9542F"/>
    <w:rPr>
      <w:i/>
      <w:iCs/>
      <w:smallCaps/>
      <w:spacing w:val="10"/>
      <w:sz w:val="28"/>
      <w:szCs w:val="28"/>
    </w:rPr>
  </w:style>
  <w:style w:type="character" w:styleId="Strong">
    <w:name w:val="Strong"/>
    <w:uiPriority w:val="22"/>
    <w:qFormat/>
    <w:rsid w:val="00F9542F"/>
    <w:rPr>
      <w:b/>
      <w:bCs/>
    </w:rPr>
  </w:style>
  <w:style w:type="character" w:styleId="Emphasis">
    <w:name w:val="Emphasis"/>
    <w:uiPriority w:val="20"/>
    <w:qFormat/>
    <w:rsid w:val="00F9542F"/>
    <w:rPr>
      <w:b/>
      <w:bCs/>
      <w:i/>
      <w:iCs/>
      <w:spacing w:val="10"/>
    </w:rPr>
  </w:style>
  <w:style w:type="paragraph" w:styleId="NoSpacing">
    <w:name w:val="No Spacing"/>
    <w:basedOn w:val="Normal"/>
    <w:uiPriority w:val="1"/>
    <w:qFormat/>
    <w:rsid w:val="00F9542F"/>
    <w:pPr>
      <w:spacing w:after="0" w:line="240" w:lineRule="auto"/>
    </w:pPr>
  </w:style>
  <w:style w:type="paragraph" w:styleId="ListParagraph">
    <w:name w:val="List Paragraph"/>
    <w:basedOn w:val="Normal"/>
    <w:uiPriority w:val="34"/>
    <w:qFormat/>
    <w:rsid w:val="00F9542F"/>
    <w:pPr>
      <w:ind w:left="720"/>
      <w:contextualSpacing/>
    </w:pPr>
  </w:style>
  <w:style w:type="paragraph" w:styleId="Quote">
    <w:name w:val="Quote"/>
    <w:basedOn w:val="Normal"/>
    <w:next w:val="Normal"/>
    <w:link w:val="QuoteChar"/>
    <w:uiPriority w:val="29"/>
    <w:qFormat/>
    <w:rsid w:val="00F9542F"/>
    <w:rPr>
      <w:i/>
      <w:iCs/>
    </w:rPr>
  </w:style>
  <w:style w:type="character" w:customStyle="1" w:styleId="QuoteChar">
    <w:name w:val="Quote Char"/>
    <w:basedOn w:val="DefaultParagraphFont"/>
    <w:link w:val="Quote"/>
    <w:uiPriority w:val="29"/>
    <w:rsid w:val="00F9542F"/>
    <w:rPr>
      <w:i/>
      <w:iCs/>
    </w:rPr>
  </w:style>
  <w:style w:type="paragraph" w:styleId="IntenseQuote">
    <w:name w:val="Intense Quote"/>
    <w:basedOn w:val="Normal"/>
    <w:next w:val="Normal"/>
    <w:link w:val="IntenseQuoteChar"/>
    <w:uiPriority w:val="30"/>
    <w:qFormat/>
    <w:rsid w:val="00F9542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9542F"/>
    <w:rPr>
      <w:i/>
      <w:iCs/>
    </w:rPr>
  </w:style>
  <w:style w:type="character" w:styleId="SubtleEmphasis">
    <w:name w:val="Subtle Emphasis"/>
    <w:uiPriority w:val="19"/>
    <w:qFormat/>
    <w:rsid w:val="00F9542F"/>
    <w:rPr>
      <w:i/>
      <w:iCs/>
    </w:rPr>
  </w:style>
  <w:style w:type="character" w:styleId="IntenseEmphasis">
    <w:name w:val="Intense Emphasis"/>
    <w:uiPriority w:val="21"/>
    <w:qFormat/>
    <w:rsid w:val="00F9542F"/>
    <w:rPr>
      <w:b/>
      <w:bCs/>
      <w:i/>
      <w:iCs/>
    </w:rPr>
  </w:style>
  <w:style w:type="character" w:styleId="SubtleReference">
    <w:name w:val="Subtle Reference"/>
    <w:basedOn w:val="DefaultParagraphFont"/>
    <w:uiPriority w:val="31"/>
    <w:qFormat/>
    <w:rsid w:val="00F9542F"/>
    <w:rPr>
      <w:smallCaps/>
    </w:rPr>
  </w:style>
  <w:style w:type="character" w:styleId="IntenseReference">
    <w:name w:val="Intense Reference"/>
    <w:uiPriority w:val="32"/>
    <w:qFormat/>
    <w:rsid w:val="00F9542F"/>
    <w:rPr>
      <w:b/>
      <w:bCs/>
      <w:smallCaps/>
    </w:rPr>
  </w:style>
  <w:style w:type="character" w:styleId="BookTitle">
    <w:name w:val="Book Title"/>
    <w:basedOn w:val="DefaultParagraphFont"/>
    <w:uiPriority w:val="33"/>
    <w:qFormat/>
    <w:rsid w:val="00F9542F"/>
    <w:rPr>
      <w:i/>
      <w:iCs/>
      <w:smallCaps/>
      <w:spacing w:val="5"/>
    </w:rPr>
  </w:style>
  <w:style w:type="paragraph" w:styleId="TOCHeading">
    <w:name w:val="TOC Heading"/>
    <w:basedOn w:val="Heading1"/>
    <w:next w:val="Normal"/>
    <w:uiPriority w:val="39"/>
    <w:unhideWhenUsed/>
    <w:qFormat/>
    <w:rsid w:val="00F9542F"/>
    <w:pPr>
      <w:outlineLvl w:val="9"/>
    </w:pPr>
  </w:style>
  <w:style w:type="paragraph" w:styleId="BalloonText">
    <w:name w:val="Balloon Text"/>
    <w:basedOn w:val="Normal"/>
    <w:link w:val="BalloonTextChar"/>
    <w:uiPriority w:val="99"/>
    <w:semiHidden/>
    <w:unhideWhenUsed/>
    <w:rsid w:val="00F95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42F"/>
    <w:rPr>
      <w:rFonts w:ascii="Tahoma" w:hAnsi="Tahoma" w:cs="Tahoma"/>
      <w:sz w:val="16"/>
      <w:szCs w:val="16"/>
    </w:rPr>
  </w:style>
  <w:style w:type="paragraph" w:styleId="Header">
    <w:name w:val="header"/>
    <w:basedOn w:val="Normal"/>
    <w:link w:val="HeaderChar"/>
    <w:uiPriority w:val="99"/>
    <w:unhideWhenUsed/>
    <w:rsid w:val="00F954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42F"/>
  </w:style>
  <w:style w:type="paragraph" w:styleId="Footer">
    <w:name w:val="footer"/>
    <w:basedOn w:val="Normal"/>
    <w:link w:val="FooterChar"/>
    <w:uiPriority w:val="99"/>
    <w:unhideWhenUsed/>
    <w:rsid w:val="00F95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42F"/>
  </w:style>
  <w:style w:type="table" w:styleId="TableGrid">
    <w:name w:val="Table Grid"/>
    <w:basedOn w:val="TableNormal"/>
    <w:uiPriority w:val="59"/>
    <w:rsid w:val="00231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uiPriority w:val="61"/>
    <w:rsid w:val="00231D3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F05C7B"/>
    <w:rPr>
      <w:color w:val="0000FF" w:themeColor="hyperlink"/>
      <w:u w:val="single"/>
    </w:rPr>
  </w:style>
  <w:style w:type="character" w:styleId="CommentReference">
    <w:name w:val="annotation reference"/>
    <w:basedOn w:val="DefaultParagraphFont"/>
    <w:uiPriority w:val="99"/>
    <w:semiHidden/>
    <w:unhideWhenUsed/>
    <w:rsid w:val="00DC62FC"/>
    <w:rPr>
      <w:sz w:val="16"/>
      <w:szCs w:val="16"/>
    </w:rPr>
  </w:style>
  <w:style w:type="paragraph" w:styleId="CommentText">
    <w:name w:val="annotation text"/>
    <w:basedOn w:val="Normal"/>
    <w:link w:val="CommentTextChar"/>
    <w:uiPriority w:val="99"/>
    <w:semiHidden/>
    <w:unhideWhenUsed/>
    <w:rsid w:val="00DC62FC"/>
    <w:pPr>
      <w:spacing w:line="240" w:lineRule="auto"/>
    </w:pPr>
    <w:rPr>
      <w:sz w:val="20"/>
      <w:szCs w:val="20"/>
    </w:rPr>
  </w:style>
  <w:style w:type="character" w:customStyle="1" w:styleId="CommentTextChar">
    <w:name w:val="Comment Text Char"/>
    <w:basedOn w:val="DefaultParagraphFont"/>
    <w:link w:val="CommentText"/>
    <w:uiPriority w:val="99"/>
    <w:semiHidden/>
    <w:rsid w:val="00DC62FC"/>
    <w:rPr>
      <w:sz w:val="20"/>
      <w:szCs w:val="20"/>
    </w:rPr>
  </w:style>
  <w:style w:type="paragraph" w:styleId="CommentSubject">
    <w:name w:val="annotation subject"/>
    <w:basedOn w:val="CommentText"/>
    <w:next w:val="CommentText"/>
    <w:link w:val="CommentSubjectChar"/>
    <w:uiPriority w:val="99"/>
    <w:semiHidden/>
    <w:unhideWhenUsed/>
    <w:rsid w:val="00DC62FC"/>
    <w:rPr>
      <w:b/>
      <w:bCs/>
    </w:rPr>
  </w:style>
  <w:style w:type="character" w:customStyle="1" w:styleId="CommentSubjectChar">
    <w:name w:val="Comment Subject Char"/>
    <w:basedOn w:val="CommentTextChar"/>
    <w:link w:val="CommentSubject"/>
    <w:uiPriority w:val="99"/>
    <w:semiHidden/>
    <w:rsid w:val="00DC62FC"/>
    <w:rPr>
      <w:b/>
      <w:bCs/>
      <w:sz w:val="20"/>
      <w:szCs w:val="20"/>
    </w:rPr>
  </w:style>
  <w:style w:type="paragraph" w:styleId="TOC1">
    <w:name w:val="toc 1"/>
    <w:basedOn w:val="Normal"/>
    <w:next w:val="Normal"/>
    <w:autoRedefine/>
    <w:uiPriority w:val="39"/>
    <w:unhideWhenUsed/>
    <w:rsid w:val="00600031"/>
    <w:pPr>
      <w:spacing w:after="100"/>
    </w:pPr>
  </w:style>
  <w:style w:type="paragraph" w:styleId="TOC2">
    <w:name w:val="toc 2"/>
    <w:basedOn w:val="Normal"/>
    <w:next w:val="Normal"/>
    <w:autoRedefine/>
    <w:uiPriority w:val="39"/>
    <w:unhideWhenUsed/>
    <w:rsid w:val="00600031"/>
    <w:pPr>
      <w:spacing w:after="100"/>
      <w:ind w:left="220"/>
    </w:pPr>
  </w:style>
  <w:style w:type="paragraph" w:styleId="TOC3">
    <w:name w:val="toc 3"/>
    <w:basedOn w:val="Normal"/>
    <w:next w:val="Normal"/>
    <w:autoRedefine/>
    <w:uiPriority w:val="39"/>
    <w:unhideWhenUsed/>
    <w:rsid w:val="00600031"/>
    <w:pPr>
      <w:spacing w:after="100"/>
      <w:ind w:left="440"/>
    </w:pPr>
  </w:style>
  <w:style w:type="table" w:customStyle="1" w:styleId="LightList2">
    <w:name w:val="Light List2"/>
    <w:basedOn w:val="TableNormal"/>
    <w:uiPriority w:val="61"/>
    <w:rsid w:val="00FC66A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
    <w:name w:val="Light List"/>
    <w:basedOn w:val="TableNormal"/>
    <w:uiPriority w:val="61"/>
    <w:rsid w:val="00BA51E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FigureTitle">
    <w:name w:val="Figure Title"/>
    <w:basedOn w:val="Normal"/>
    <w:qFormat/>
    <w:rsid w:val="00137EAC"/>
    <w:rPr>
      <w:b/>
    </w:rPr>
  </w:style>
  <w:style w:type="paragraph" w:styleId="BodyText">
    <w:name w:val="Body Text"/>
    <w:basedOn w:val="Normal"/>
    <w:link w:val="BodyTextChar"/>
    <w:uiPriority w:val="1"/>
    <w:qFormat/>
    <w:rsid w:val="00271686"/>
    <w:pPr>
      <w:widowControl w:val="0"/>
      <w:spacing w:after="0" w:line="240" w:lineRule="auto"/>
      <w:ind w:left="122"/>
    </w:pPr>
    <w:rPr>
      <w:rFonts w:ascii="Times New Roman" w:eastAsia="Times New Roman" w:hAnsi="Times New Roman" w:cstheme="minorBidi"/>
      <w:sz w:val="23"/>
      <w:szCs w:val="23"/>
      <w:lang w:bidi="ar-SA"/>
    </w:rPr>
  </w:style>
  <w:style w:type="character" w:customStyle="1" w:styleId="BodyTextChar">
    <w:name w:val="Body Text Char"/>
    <w:basedOn w:val="DefaultParagraphFont"/>
    <w:link w:val="BodyText"/>
    <w:uiPriority w:val="1"/>
    <w:rsid w:val="00271686"/>
    <w:rPr>
      <w:rFonts w:ascii="Times New Roman" w:eastAsia="Times New Roman" w:hAnsi="Times New Roman" w:cstheme="minorBidi"/>
      <w:sz w:val="23"/>
      <w:szCs w:val="23"/>
      <w:lang w:bidi="ar-SA"/>
    </w:rPr>
  </w:style>
  <w:style w:type="paragraph" w:styleId="FootnoteText">
    <w:name w:val="footnote text"/>
    <w:basedOn w:val="Normal"/>
    <w:link w:val="FootnoteTextChar"/>
    <w:uiPriority w:val="99"/>
    <w:semiHidden/>
    <w:unhideWhenUsed/>
    <w:rsid w:val="00A94C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4C36"/>
    <w:rPr>
      <w:sz w:val="20"/>
      <w:szCs w:val="20"/>
    </w:rPr>
  </w:style>
  <w:style w:type="character" w:styleId="FootnoteReference">
    <w:name w:val="footnote reference"/>
    <w:basedOn w:val="DefaultParagraphFont"/>
    <w:uiPriority w:val="99"/>
    <w:semiHidden/>
    <w:unhideWhenUsed/>
    <w:rsid w:val="00A94C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7812">
      <w:bodyDiv w:val="1"/>
      <w:marLeft w:val="0"/>
      <w:marRight w:val="0"/>
      <w:marTop w:val="0"/>
      <w:marBottom w:val="0"/>
      <w:divBdr>
        <w:top w:val="none" w:sz="0" w:space="0" w:color="auto"/>
        <w:left w:val="none" w:sz="0" w:space="0" w:color="auto"/>
        <w:bottom w:val="none" w:sz="0" w:space="0" w:color="auto"/>
        <w:right w:val="none" w:sz="0" w:space="0" w:color="auto"/>
      </w:divBdr>
    </w:div>
    <w:div w:id="47268701">
      <w:bodyDiv w:val="1"/>
      <w:marLeft w:val="0"/>
      <w:marRight w:val="0"/>
      <w:marTop w:val="0"/>
      <w:marBottom w:val="0"/>
      <w:divBdr>
        <w:top w:val="none" w:sz="0" w:space="0" w:color="auto"/>
        <w:left w:val="none" w:sz="0" w:space="0" w:color="auto"/>
        <w:bottom w:val="none" w:sz="0" w:space="0" w:color="auto"/>
        <w:right w:val="none" w:sz="0" w:space="0" w:color="auto"/>
      </w:divBdr>
    </w:div>
    <w:div w:id="80570104">
      <w:bodyDiv w:val="1"/>
      <w:marLeft w:val="0"/>
      <w:marRight w:val="0"/>
      <w:marTop w:val="0"/>
      <w:marBottom w:val="0"/>
      <w:divBdr>
        <w:top w:val="none" w:sz="0" w:space="0" w:color="auto"/>
        <w:left w:val="none" w:sz="0" w:space="0" w:color="auto"/>
        <w:bottom w:val="none" w:sz="0" w:space="0" w:color="auto"/>
        <w:right w:val="none" w:sz="0" w:space="0" w:color="auto"/>
      </w:divBdr>
    </w:div>
    <w:div w:id="97259573">
      <w:bodyDiv w:val="1"/>
      <w:marLeft w:val="0"/>
      <w:marRight w:val="0"/>
      <w:marTop w:val="0"/>
      <w:marBottom w:val="0"/>
      <w:divBdr>
        <w:top w:val="none" w:sz="0" w:space="0" w:color="auto"/>
        <w:left w:val="none" w:sz="0" w:space="0" w:color="auto"/>
        <w:bottom w:val="none" w:sz="0" w:space="0" w:color="auto"/>
        <w:right w:val="none" w:sz="0" w:space="0" w:color="auto"/>
      </w:divBdr>
    </w:div>
    <w:div w:id="199100563">
      <w:bodyDiv w:val="1"/>
      <w:marLeft w:val="0"/>
      <w:marRight w:val="0"/>
      <w:marTop w:val="0"/>
      <w:marBottom w:val="0"/>
      <w:divBdr>
        <w:top w:val="none" w:sz="0" w:space="0" w:color="auto"/>
        <w:left w:val="none" w:sz="0" w:space="0" w:color="auto"/>
        <w:bottom w:val="none" w:sz="0" w:space="0" w:color="auto"/>
        <w:right w:val="none" w:sz="0" w:space="0" w:color="auto"/>
      </w:divBdr>
    </w:div>
    <w:div w:id="280457027">
      <w:bodyDiv w:val="1"/>
      <w:marLeft w:val="0"/>
      <w:marRight w:val="0"/>
      <w:marTop w:val="0"/>
      <w:marBottom w:val="0"/>
      <w:divBdr>
        <w:top w:val="none" w:sz="0" w:space="0" w:color="auto"/>
        <w:left w:val="none" w:sz="0" w:space="0" w:color="auto"/>
        <w:bottom w:val="none" w:sz="0" w:space="0" w:color="auto"/>
        <w:right w:val="none" w:sz="0" w:space="0" w:color="auto"/>
      </w:divBdr>
    </w:div>
    <w:div w:id="301473173">
      <w:bodyDiv w:val="1"/>
      <w:marLeft w:val="0"/>
      <w:marRight w:val="0"/>
      <w:marTop w:val="0"/>
      <w:marBottom w:val="0"/>
      <w:divBdr>
        <w:top w:val="none" w:sz="0" w:space="0" w:color="auto"/>
        <w:left w:val="none" w:sz="0" w:space="0" w:color="auto"/>
        <w:bottom w:val="none" w:sz="0" w:space="0" w:color="auto"/>
        <w:right w:val="none" w:sz="0" w:space="0" w:color="auto"/>
      </w:divBdr>
    </w:div>
    <w:div w:id="307519843">
      <w:bodyDiv w:val="1"/>
      <w:marLeft w:val="0"/>
      <w:marRight w:val="0"/>
      <w:marTop w:val="0"/>
      <w:marBottom w:val="0"/>
      <w:divBdr>
        <w:top w:val="none" w:sz="0" w:space="0" w:color="auto"/>
        <w:left w:val="none" w:sz="0" w:space="0" w:color="auto"/>
        <w:bottom w:val="none" w:sz="0" w:space="0" w:color="auto"/>
        <w:right w:val="none" w:sz="0" w:space="0" w:color="auto"/>
      </w:divBdr>
    </w:div>
    <w:div w:id="365059166">
      <w:bodyDiv w:val="1"/>
      <w:marLeft w:val="0"/>
      <w:marRight w:val="0"/>
      <w:marTop w:val="0"/>
      <w:marBottom w:val="0"/>
      <w:divBdr>
        <w:top w:val="none" w:sz="0" w:space="0" w:color="auto"/>
        <w:left w:val="none" w:sz="0" w:space="0" w:color="auto"/>
        <w:bottom w:val="none" w:sz="0" w:space="0" w:color="auto"/>
        <w:right w:val="none" w:sz="0" w:space="0" w:color="auto"/>
      </w:divBdr>
    </w:div>
    <w:div w:id="404571060">
      <w:bodyDiv w:val="1"/>
      <w:marLeft w:val="0"/>
      <w:marRight w:val="0"/>
      <w:marTop w:val="0"/>
      <w:marBottom w:val="0"/>
      <w:divBdr>
        <w:top w:val="none" w:sz="0" w:space="0" w:color="auto"/>
        <w:left w:val="none" w:sz="0" w:space="0" w:color="auto"/>
        <w:bottom w:val="none" w:sz="0" w:space="0" w:color="auto"/>
        <w:right w:val="none" w:sz="0" w:space="0" w:color="auto"/>
      </w:divBdr>
    </w:div>
    <w:div w:id="465392989">
      <w:bodyDiv w:val="1"/>
      <w:marLeft w:val="0"/>
      <w:marRight w:val="0"/>
      <w:marTop w:val="0"/>
      <w:marBottom w:val="0"/>
      <w:divBdr>
        <w:top w:val="none" w:sz="0" w:space="0" w:color="auto"/>
        <w:left w:val="none" w:sz="0" w:space="0" w:color="auto"/>
        <w:bottom w:val="none" w:sz="0" w:space="0" w:color="auto"/>
        <w:right w:val="none" w:sz="0" w:space="0" w:color="auto"/>
      </w:divBdr>
    </w:div>
    <w:div w:id="488327896">
      <w:bodyDiv w:val="1"/>
      <w:marLeft w:val="0"/>
      <w:marRight w:val="0"/>
      <w:marTop w:val="0"/>
      <w:marBottom w:val="0"/>
      <w:divBdr>
        <w:top w:val="none" w:sz="0" w:space="0" w:color="auto"/>
        <w:left w:val="none" w:sz="0" w:space="0" w:color="auto"/>
        <w:bottom w:val="none" w:sz="0" w:space="0" w:color="auto"/>
        <w:right w:val="none" w:sz="0" w:space="0" w:color="auto"/>
      </w:divBdr>
    </w:div>
    <w:div w:id="566109676">
      <w:bodyDiv w:val="1"/>
      <w:marLeft w:val="0"/>
      <w:marRight w:val="0"/>
      <w:marTop w:val="0"/>
      <w:marBottom w:val="0"/>
      <w:divBdr>
        <w:top w:val="none" w:sz="0" w:space="0" w:color="auto"/>
        <w:left w:val="none" w:sz="0" w:space="0" w:color="auto"/>
        <w:bottom w:val="none" w:sz="0" w:space="0" w:color="auto"/>
        <w:right w:val="none" w:sz="0" w:space="0" w:color="auto"/>
      </w:divBdr>
    </w:div>
    <w:div w:id="604314998">
      <w:bodyDiv w:val="1"/>
      <w:marLeft w:val="0"/>
      <w:marRight w:val="0"/>
      <w:marTop w:val="0"/>
      <w:marBottom w:val="0"/>
      <w:divBdr>
        <w:top w:val="none" w:sz="0" w:space="0" w:color="auto"/>
        <w:left w:val="none" w:sz="0" w:space="0" w:color="auto"/>
        <w:bottom w:val="none" w:sz="0" w:space="0" w:color="auto"/>
        <w:right w:val="none" w:sz="0" w:space="0" w:color="auto"/>
      </w:divBdr>
    </w:div>
    <w:div w:id="654846248">
      <w:bodyDiv w:val="1"/>
      <w:marLeft w:val="0"/>
      <w:marRight w:val="0"/>
      <w:marTop w:val="0"/>
      <w:marBottom w:val="0"/>
      <w:divBdr>
        <w:top w:val="none" w:sz="0" w:space="0" w:color="auto"/>
        <w:left w:val="none" w:sz="0" w:space="0" w:color="auto"/>
        <w:bottom w:val="none" w:sz="0" w:space="0" w:color="auto"/>
        <w:right w:val="none" w:sz="0" w:space="0" w:color="auto"/>
      </w:divBdr>
    </w:div>
    <w:div w:id="690184009">
      <w:bodyDiv w:val="1"/>
      <w:marLeft w:val="0"/>
      <w:marRight w:val="0"/>
      <w:marTop w:val="0"/>
      <w:marBottom w:val="0"/>
      <w:divBdr>
        <w:top w:val="none" w:sz="0" w:space="0" w:color="auto"/>
        <w:left w:val="none" w:sz="0" w:space="0" w:color="auto"/>
        <w:bottom w:val="none" w:sz="0" w:space="0" w:color="auto"/>
        <w:right w:val="none" w:sz="0" w:space="0" w:color="auto"/>
      </w:divBdr>
    </w:div>
    <w:div w:id="760028300">
      <w:bodyDiv w:val="1"/>
      <w:marLeft w:val="0"/>
      <w:marRight w:val="0"/>
      <w:marTop w:val="0"/>
      <w:marBottom w:val="0"/>
      <w:divBdr>
        <w:top w:val="none" w:sz="0" w:space="0" w:color="auto"/>
        <w:left w:val="none" w:sz="0" w:space="0" w:color="auto"/>
        <w:bottom w:val="none" w:sz="0" w:space="0" w:color="auto"/>
        <w:right w:val="none" w:sz="0" w:space="0" w:color="auto"/>
      </w:divBdr>
    </w:div>
    <w:div w:id="882012190">
      <w:bodyDiv w:val="1"/>
      <w:marLeft w:val="0"/>
      <w:marRight w:val="0"/>
      <w:marTop w:val="0"/>
      <w:marBottom w:val="0"/>
      <w:divBdr>
        <w:top w:val="none" w:sz="0" w:space="0" w:color="auto"/>
        <w:left w:val="none" w:sz="0" w:space="0" w:color="auto"/>
        <w:bottom w:val="none" w:sz="0" w:space="0" w:color="auto"/>
        <w:right w:val="none" w:sz="0" w:space="0" w:color="auto"/>
      </w:divBdr>
    </w:div>
    <w:div w:id="948049552">
      <w:bodyDiv w:val="1"/>
      <w:marLeft w:val="0"/>
      <w:marRight w:val="0"/>
      <w:marTop w:val="0"/>
      <w:marBottom w:val="0"/>
      <w:divBdr>
        <w:top w:val="none" w:sz="0" w:space="0" w:color="auto"/>
        <w:left w:val="none" w:sz="0" w:space="0" w:color="auto"/>
        <w:bottom w:val="none" w:sz="0" w:space="0" w:color="auto"/>
        <w:right w:val="none" w:sz="0" w:space="0" w:color="auto"/>
      </w:divBdr>
    </w:div>
    <w:div w:id="957224403">
      <w:bodyDiv w:val="1"/>
      <w:marLeft w:val="0"/>
      <w:marRight w:val="0"/>
      <w:marTop w:val="0"/>
      <w:marBottom w:val="0"/>
      <w:divBdr>
        <w:top w:val="none" w:sz="0" w:space="0" w:color="auto"/>
        <w:left w:val="none" w:sz="0" w:space="0" w:color="auto"/>
        <w:bottom w:val="none" w:sz="0" w:space="0" w:color="auto"/>
        <w:right w:val="none" w:sz="0" w:space="0" w:color="auto"/>
      </w:divBdr>
    </w:div>
    <w:div w:id="1156068177">
      <w:bodyDiv w:val="1"/>
      <w:marLeft w:val="0"/>
      <w:marRight w:val="0"/>
      <w:marTop w:val="0"/>
      <w:marBottom w:val="0"/>
      <w:divBdr>
        <w:top w:val="none" w:sz="0" w:space="0" w:color="auto"/>
        <w:left w:val="none" w:sz="0" w:space="0" w:color="auto"/>
        <w:bottom w:val="none" w:sz="0" w:space="0" w:color="auto"/>
        <w:right w:val="none" w:sz="0" w:space="0" w:color="auto"/>
      </w:divBdr>
    </w:div>
    <w:div w:id="1158613993">
      <w:bodyDiv w:val="1"/>
      <w:marLeft w:val="0"/>
      <w:marRight w:val="0"/>
      <w:marTop w:val="0"/>
      <w:marBottom w:val="0"/>
      <w:divBdr>
        <w:top w:val="none" w:sz="0" w:space="0" w:color="auto"/>
        <w:left w:val="none" w:sz="0" w:space="0" w:color="auto"/>
        <w:bottom w:val="none" w:sz="0" w:space="0" w:color="auto"/>
        <w:right w:val="none" w:sz="0" w:space="0" w:color="auto"/>
      </w:divBdr>
    </w:div>
    <w:div w:id="1159422763">
      <w:bodyDiv w:val="1"/>
      <w:marLeft w:val="0"/>
      <w:marRight w:val="0"/>
      <w:marTop w:val="0"/>
      <w:marBottom w:val="0"/>
      <w:divBdr>
        <w:top w:val="none" w:sz="0" w:space="0" w:color="auto"/>
        <w:left w:val="none" w:sz="0" w:space="0" w:color="auto"/>
        <w:bottom w:val="none" w:sz="0" w:space="0" w:color="auto"/>
        <w:right w:val="none" w:sz="0" w:space="0" w:color="auto"/>
      </w:divBdr>
    </w:div>
    <w:div w:id="1199318166">
      <w:bodyDiv w:val="1"/>
      <w:marLeft w:val="0"/>
      <w:marRight w:val="0"/>
      <w:marTop w:val="0"/>
      <w:marBottom w:val="0"/>
      <w:divBdr>
        <w:top w:val="none" w:sz="0" w:space="0" w:color="auto"/>
        <w:left w:val="none" w:sz="0" w:space="0" w:color="auto"/>
        <w:bottom w:val="none" w:sz="0" w:space="0" w:color="auto"/>
        <w:right w:val="none" w:sz="0" w:space="0" w:color="auto"/>
      </w:divBdr>
    </w:div>
    <w:div w:id="1356270924">
      <w:bodyDiv w:val="1"/>
      <w:marLeft w:val="0"/>
      <w:marRight w:val="0"/>
      <w:marTop w:val="0"/>
      <w:marBottom w:val="0"/>
      <w:divBdr>
        <w:top w:val="none" w:sz="0" w:space="0" w:color="auto"/>
        <w:left w:val="none" w:sz="0" w:space="0" w:color="auto"/>
        <w:bottom w:val="none" w:sz="0" w:space="0" w:color="auto"/>
        <w:right w:val="none" w:sz="0" w:space="0" w:color="auto"/>
      </w:divBdr>
    </w:div>
    <w:div w:id="1526601022">
      <w:bodyDiv w:val="1"/>
      <w:marLeft w:val="0"/>
      <w:marRight w:val="0"/>
      <w:marTop w:val="0"/>
      <w:marBottom w:val="0"/>
      <w:divBdr>
        <w:top w:val="none" w:sz="0" w:space="0" w:color="auto"/>
        <w:left w:val="none" w:sz="0" w:space="0" w:color="auto"/>
        <w:bottom w:val="none" w:sz="0" w:space="0" w:color="auto"/>
        <w:right w:val="none" w:sz="0" w:space="0" w:color="auto"/>
      </w:divBdr>
    </w:div>
    <w:div w:id="1590237290">
      <w:bodyDiv w:val="1"/>
      <w:marLeft w:val="0"/>
      <w:marRight w:val="0"/>
      <w:marTop w:val="0"/>
      <w:marBottom w:val="0"/>
      <w:divBdr>
        <w:top w:val="none" w:sz="0" w:space="0" w:color="auto"/>
        <w:left w:val="none" w:sz="0" w:space="0" w:color="auto"/>
        <w:bottom w:val="none" w:sz="0" w:space="0" w:color="auto"/>
        <w:right w:val="none" w:sz="0" w:space="0" w:color="auto"/>
      </w:divBdr>
    </w:div>
    <w:div w:id="1609923146">
      <w:bodyDiv w:val="1"/>
      <w:marLeft w:val="0"/>
      <w:marRight w:val="0"/>
      <w:marTop w:val="0"/>
      <w:marBottom w:val="0"/>
      <w:divBdr>
        <w:top w:val="none" w:sz="0" w:space="0" w:color="auto"/>
        <w:left w:val="none" w:sz="0" w:space="0" w:color="auto"/>
        <w:bottom w:val="none" w:sz="0" w:space="0" w:color="auto"/>
        <w:right w:val="none" w:sz="0" w:space="0" w:color="auto"/>
      </w:divBdr>
    </w:div>
    <w:div w:id="1622490642">
      <w:bodyDiv w:val="1"/>
      <w:marLeft w:val="0"/>
      <w:marRight w:val="0"/>
      <w:marTop w:val="0"/>
      <w:marBottom w:val="0"/>
      <w:divBdr>
        <w:top w:val="none" w:sz="0" w:space="0" w:color="auto"/>
        <w:left w:val="none" w:sz="0" w:space="0" w:color="auto"/>
        <w:bottom w:val="none" w:sz="0" w:space="0" w:color="auto"/>
        <w:right w:val="none" w:sz="0" w:space="0" w:color="auto"/>
      </w:divBdr>
    </w:div>
    <w:div w:id="1637567555">
      <w:bodyDiv w:val="1"/>
      <w:marLeft w:val="0"/>
      <w:marRight w:val="0"/>
      <w:marTop w:val="0"/>
      <w:marBottom w:val="0"/>
      <w:divBdr>
        <w:top w:val="none" w:sz="0" w:space="0" w:color="auto"/>
        <w:left w:val="none" w:sz="0" w:space="0" w:color="auto"/>
        <w:bottom w:val="none" w:sz="0" w:space="0" w:color="auto"/>
        <w:right w:val="none" w:sz="0" w:space="0" w:color="auto"/>
      </w:divBdr>
    </w:div>
    <w:div w:id="1681808236">
      <w:bodyDiv w:val="1"/>
      <w:marLeft w:val="0"/>
      <w:marRight w:val="0"/>
      <w:marTop w:val="0"/>
      <w:marBottom w:val="0"/>
      <w:divBdr>
        <w:top w:val="none" w:sz="0" w:space="0" w:color="auto"/>
        <w:left w:val="none" w:sz="0" w:space="0" w:color="auto"/>
        <w:bottom w:val="none" w:sz="0" w:space="0" w:color="auto"/>
        <w:right w:val="none" w:sz="0" w:space="0" w:color="auto"/>
      </w:divBdr>
    </w:div>
    <w:div w:id="1799107635">
      <w:bodyDiv w:val="1"/>
      <w:marLeft w:val="0"/>
      <w:marRight w:val="0"/>
      <w:marTop w:val="0"/>
      <w:marBottom w:val="0"/>
      <w:divBdr>
        <w:top w:val="none" w:sz="0" w:space="0" w:color="auto"/>
        <w:left w:val="none" w:sz="0" w:space="0" w:color="auto"/>
        <w:bottom w:val="none" w:sz="0" w:space="0" w:color="auto"/>
        <w:right w:val="none" w:sz="0" w:space="0" w:color="auto"/>
      </w:divBdr>
    </w:div>
    <w:div w:id="1888566564">
      <w:bodyDiv w:val="1"/>
      <w:marLeft w:val="0"/>
      <w:marRight w:val="0"/>
      <w:marTop w:val="0"/>
      <w:marBottom w:val="0"/>
      <w:divBdr>
        <w:top w:val="none" w:sz="0" w:space="0" w:color="auto"/>
        <w:left w:val="none" w:sz="0" w:space="0" w:color="auto"/>
        <w:bottom w:val="none" w:sz="0" w:space="0" w:color="auto"/>
        <w:right w:val="none" w:sz="0" w:space="0" w:color="auto"/>
      </w:divBdr>
      <w:divsChild>
        <w:div w:id="269242710">
          <w:marLeft w:val="0"/>
          <w:marRight w:val="0"/>
          <w:marTop w:val="0"/>
          <w:marBottom w:val="0"/>
          <w:divBdr>
            <w:top w:val="none" w:sz="0" w:space="0" w:color="auto"/>
            <w:left w:val="none" w:sz="0" w:space="0" w:color="auto"/>
            <w:bottom w:val="none" w:sz="0" w:space="0" w:color="auto"/>
            <w:right w:val="none" w:sz="0" w:space="0" w:color="auto"/>
          </w:divBdr>
          <w:divsChild>
            <w:div w:id="284964548">
              <w:marLeft w:val="0"/>
              <w:marRight w:val="0"/>
              <w:marTop w:val="0"/>
              <w:marBottom w:val="0"/>
              <w:divBdr>
                <w:top w:val="none" w:sz="0" w:space="0" w:color="auto"/>
                <w:left w:val="none" w:sz="0" w:space="0" w:color="auto"/>
                <w:bottom w:val="none" w:sz="0" w:space="0" w:color="auto"/>
                <w:right w:val="none" w:sz="0" w:space="0" w:color="auto"/>
              </w:divBdr>
              <w:divsChild>
                <w:div w:id="1239168975">
                  <w:marLeft w:val="0"/>
                  <w:marRight w:val="0"/>
                  <w:marTop w:val="0"/>
                  <w:marBottom w:val="0"/>
                  <w:divBdr>
                    <w:top w:val="none" w:sz="0" w:space="0" w:color="auto"/>
                    <w:left w:val="none" w:sz="0" w:space="0" w:color="auto"/>
                    <w:bottom w:val="none" w:sz="0" w:space="0" w:color="auto"/>
                    <w:right w:val="none" w:sz="0" w:space="0" w:color="auto"/>
                  </w:divBdr>
                  <w:divsChild>
                    <w:div w:id="122191723">
                      <w:marLeft w:val="0"/>
                      <w:marRight w:val="0"/>
                      <w:marTop w:val="0"/>
                      <w:marBottom w:val="0"/>
                      <w:divBdr>
                        <w:top w:val="none" w:sz="0" w:space="0" w:color="auto"/>
                        <w:left w:val="none" w:sz="0" w:space="0" w:color="auto"/>
                        <w:bottom w:val="none" w:sz="0" w:space="0" w:color="auto"/>
                        <w:right w:val="none" w:sz="0" w:space="0" w:color="auto"/>
                      </w:divBdr>
                      <w:divsChild>
                        <w:div w:id="2036925534">
                          <w:marLeft w:val="0"/>
                          <w:marRight w:val="0"/>
                          <w:marTop w:val="0"/>
                          <w:marBottom w:val="0"/>
                          <w:divBdr>
                            <w:top w:val="none" w:sz="0" w:space="0" w:color="auto"/>
                            <w:left w:val="none" w:sz="0" w:space="0" w:color="auto"/>
                            <w:bottom w:val="none" w:sz="0" w:space="0" w:color="auto"/>
                            <w:right w:val="none" w:sz="0" w:space="0" w:color="auto"/>
                          </w:divBdr>
                          <w:divsChild>
                            <w:div w:id="623316632">
                              <w:marLeft w:val="0"/>
                              <w:marRight w:val="0"/>
                              <w:marTop w:val="0"/>
                              <w:marBottom w:val="0"/>
                              <w:divBdr>
                                <w:top w:val="none" w:sz="0" w:space="0" w:color="auto"/>
                                <w:left w:val="none" w:sz="0" w:space="0" w:color="auto"/>
                                <w:bottom w:val="none" w:sz="0" w:space="0" w:color="auto"/>
                                <w:right w:val="none" w:sz="0" w:space="0" w:color="auto"/>
                              </w:divBdr>
                              <w:divsChild>
                                <w:div w:id="794909129">
                                  <w:marLeft w:val="0"/>
                                  <w:marRight w:val="0"/>
                                  <w:marTop w:val="0"/>
                                  <w:marBottom w:val="0"/>
                                  <w:divBdr>
                                    <w:top w:val="none" w:sz="0" w:space="0" w:color="auto"/>
                                    <w:left w:val="none" w:sz="0" w:space="0" w:color="auto"/>
                                    <w:bottom w:val="none" w:sz="0" w:space="0" w:color="auto"/>
                                    <w:right w:val="none" w:sz="0" w:space="0" w:color="auto"/>
                                  </w:divBdr>
                                  <w:divsChild>
                                    <w:div w:id="714936322">
                                      <w:marLeft w:val="0"/>
                                      <w:marRight w:val="0"/>
                                      <w:marTop w:val="0"/>
                                      <w:marBottom w:val="0"/>
                                      <w:divBdr>
                                        <w:top w:val="none" w:sz="0" w:space="0" w:color="auto"/>
                                        <w:left w:val="none" w:sz="0" w:space="0" w:color="auto"/>
                                        <w:bottom w:val="none" w:sz="0" w:space="0" w:color="auto"/>
                                        <w:right w:val="none" w:sz="0" w:space="0" w:color="auto"/>
                                      </w:divBdr>
                                      <w:divsChild>
                                        <w:div w:id="511145910">
                                          <w:marLeft w:val="0"/>
                                          <w:marRight w:val="0"/>
                                          <w:marTop w:val="0"/>
                                          <w:marBottom w:val="0"/>
                                          <w:divBdr>
                                            <w:top w:val="none" w:sz="0" w:space="0" w:color="auto"/>
                                            <w:left w:val="none" w:sz="0" w:space="0" w:color="auto"/>
                                            <w:bottom w:val="none" w:sz="0" w:space="0" w:color="auto"/>
                                            <w:right w:val="none" w:sz="0" w:space="0" w:color="auto"/>
                                          </w:divBdr>
                                          <w:divsChild>
                                            <w:div w:id="350647188">
                                              <w:marLeft w:val="3630"/>
                                              <w:marRight w:val="0"/>
                                              <w:marTop w:val="0"/>
                                              <w:marBottom w:val="0"/>
                                              <w:divBdr>
                                                <w:top w:val="single" w:sz="6" w:space="0" w:color="D2D5D7"/>
                                                <w:left w:val="single" w:sz="6" w:space="0" w:color="D2D5D7"/>
                                                <w:bottom w:val="none" w:sz="0" w:space="0" w:color="auto"/>
                                                <w:right w:val="single" w:sz="6" w:space="0" w:color="D2D5D7"/>
                                              </w:divBdr>
                                              <w:divsChild>
                                                <w:div w:id="1920669841">
                                                  <w:marLeft w:val="0"/>
                                                  <w:marRight w:val="0"/>
                                                  <w:marTop w:val="0"/>
                                                  <w:marBottom w:val="0"/>
                                                  <w:divBdr>
                                                    <w:top w:val="none" w:sz="0" w:space="0" w:color="auto"/>
                                                    <w:left w:val="none" w:sz="0" w:space="0" w:color="auto"/>
                                                    <w:bottom w:val="none" w:sz="0" w:space="0" w:color="auto"/>
                                                    <w:right w:val="none" w:sz="0" w:space="0" w:color="auto"/>
                                                  </w:divBdr>
                                                  <w:divsChild>
                                                    <w:div w:id="455680035">
                                                      <w:marLeft w:val="0"/>
                                                      <w:marRight w:val="0"/>
                                                      <w:marTop w:val="0"/>
                                                      <w:marBottom w:val="0"/>
                                                      <w:divBdr>
                                                        <w:top w:val="none" w:sz="0" w:space="0" w:color="auto"/>
                                                        <w:left w:val="none" w:sz="0" w:space="0" w:color="auto"/>
                                                        <w:bottom w:val="none" w:sz="0" w:space="0" w:color="auto"/>
                                                        <w:right w:val="none" w:sz="0" w:space="0" w:color="auto"/>
                                                      </w:divBdr>
                                                      <w:divsChild>
                                                        <w:div w:id="1333871121">
                                                          <w:marLeft w:val="0"/>
                                                          <w:marRight w:val="0"/>
                                                          <w:marTop w:val="0"/>
                                                          <w:marBottom w:val="0"/>
                                                          <w:divBdr>
                                                            <w:top w:val="none" w:sz="0" w:space="0" w:color="auto"/>
                                                            <w:left w:val="none" w:sz="0" w:space="0" w:color="auto"/>
                                                            <w:bottom w:val="none" w:sz="0" w:space="0" w:color="auto"/>
                                                            <w:right w:val="none" w:sz="0" w:space="0" w:color="auto"/>
                                                          </w:divBdr>
                                                          <w:divsChild>
                                                            <w:div w:id="812409455">
                                                              <w:marLeft w:val="720"/>
                                                              <w:marRight w:val="0"/>
                                                              <w:marTop w:val="0"/>
                                                              <w:marBottom w:val="0"/>
                                                              <w:divBdr>
                                                                <w:top w:val="none" w:sz="0" w:space="0" w:color="auto"/>
                                                                <w:left w:val="none" w:sz="0" w:space="0" w:color="auto"/>
                                                                <w:bottom w:val="none" w:sz="0" w:space="0" w:color="auto"/>
                                                                <w:right w:val="none" w:sz="0" w:space="0" w:color="auto"/>
                                                              </w:divBdr>
                                                              <w:divsChild>
                                                                <w:div w:id="2091385727">
                                                                  <w:marLeft w:val="0"/>
                                                                  <w:marRight w:val="0"/>
                                                                  <w:marTop w:val="0"/>
                                                                  <w:marBottom w:val="0"/>
                                                                  <w:divBdr>
                                                                    <w:top w:val="none" w:sz="0" w:space="0" w:color="auto"/>
                                                                    <w:left w:val="none" w:sz="0" w:space="0" w:color="auto"/>
                                                                    <w:bottom w:val="none" w:sz="0" w:space="0" w:color="auto"/>
                                                                    <w:right w:val="none" w:sz="0" w:space="0" w:color="auto"/>
                                                                  </w:divBdr>
                                                                  <w:divsChild>
                                                                    <w:div w:id="2043237702">
                                                                      <w:marLeft w:val="0"/>
                                                                      <w:marRight w:val="0"/>
                                                                      <w:marTop w:val="0"/>
                                                                      <w:marBottom w:val="0"/>
                                                                      <w:divBdr>
                                                                        <w:top w:val="none" w:sz="0" w:space="0" w:color="auto"/>
                                                                        <w:left w:val="none" w:sz="0" w:space="0" w:color="auto"/>
                                                                        <w:bottom w:val="none" w:sz="0" w:space="0" w:color="auto"/>
                                                                        <w:right w:val="none" w:sz="0" w:space="0" w:color="auto"/>
                                                                      </w:divBdr>
                                                                      <w:divsChild>
                                                                        <w:div w:id="115306264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369576">
      <w:bodyDiv w:val="1"/>
      <w:marLeft w:val="0"/>
      <w:marRight w:val="0"/>
      <w:marTop w:val="0"/>
      <w:marBottom w:val="0"/>
      <w:divBdr>
        <w:top w:val="none" w:sz="0" w:space="0" w:color="auto"/>
        <w:left w:val="none" w:sz="0" w:space="0" w:color="auto"/>
        <w:bottom w:val="none" w:sz="0" w:space="0" w:color="auto"/>
        <w:right w:val="none" w:sz="0" w:space="0" w:color="auto"/>
      </w:divBdr>
    </w:div>
    <w:div w:id="1958415522">
      <w:bodyDiv w:val="1"/>
      <w:marLeft w:val="0"/>
      <w:marRight w:val="0"/>
      <w:marTop w:val="0"/>
      <w:marBottom w:val="0"/>
      <w:divBdr>
        <w:top w:val="none" w:sz="0" w:space="0" w:color="auto"/>
        <w:left w:val="none" w:sz="0" w:space="0" w:color="auto"/>
        <w:bottom w:val="none" w:sz="0" w:space="0" w:color="auto"/>
        <w:right w:val="none" w:sz="0" w:space="0" w:color="auto"/>
      </w:divBdr>
    </w:div>
    <w:div w:id="2029017912">
      <w:bodyDiv w:val="1"/>
      <w:marLeft w:val="0"/>
      <w:marRight w:val="0"/>
      <w:marTop w:val="0"/>
      <w:marBottom w:val="0"/>
      <w:divBdr>
        <w:top w:val="none" w:sz="0" w:space="0" w:color="auto"/>
        <w:left w:val="none" w:sz="0" w:space="0" w:color="auto"/>
        <w:bottom w:val="none" w:sz="0" w:space="0" w:color="auto"/>
        <w:right w:val="none" w:sz="0" w:space="0" w:color="auto"/>
      </w:divBdr>
    </w:div>
    <w:div w:id="212345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hdo.maine.gov/claims_data_dictionaries.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0.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hdo.maine.gov/imhdo/"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mhdo.maine.gov/imhdo/"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39D44B-02C7-4A2D-92FC-A93CD7A32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1112</Words>
  <Characters>6342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lcandura</dc:creator>
  <cp:lastModifiedBy>Wing, Kimberly</cp:lastModifiedBy>
  <cp:revision>2</cp:revision>
  <dcterms:created xsi:type="dcterms:W3CDTF">2016-01-28T21:12:00Z</dcterms:created>
  <dcterms:modified xsi:type="dcterms:W3CDTF">2016-01-28T21:12:00Z</dcterms:modified>
</cp:coreProperties>
</file>